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41" w:rsidRPr="009F3CC4" w:rsidRDefault="00D1269E" w:rsidP="009F3CC4">
      <w:pPr>
        <w:spacing w:after="0" w:line="240" w:lineRule="auto"/>
        <w:jc w:val="center"/>
        <w:rPr>
          <w:rFonts w:asciiTheme="majorHAnsi" w:hAnsiTheme="majorHAnsi"/>
          <w:sz w:val="28"/>
          <w:szCs w:val="28"/>
          <w:lang w:val="en-US"/>
        </w:rPr>
      </w:pPr>
      <w:r w:rsidRPr="009F3CC4">
        <w:rPr>
          <w:rFonts w:asciiTheme="majorHAnsi" w:hAnsiTheme="majorHAnsi"/>
          <w:sz w:val="28"/>
          <w:szCs w:val="28"/>
          <w:lang w:val="en-US"/>
        </w:rPr>
        <w:t xml:space="preserve">Ronald </w:t>
      </w:r>
      <w:r w:rsidR="001746E5" w:rsidRPr="009F3CC4">
        <w:rPr>
          <w:rFonts w:asciiTheme="majorHAnsi" w:hAnsiTheme="majorHAnsi"/>
          <w:sz w:val="28"/>
          <w:szCs w:val="28"/>
          <w:lang w:val="en-US"/>
        </w:rPr>
        <w:t>Dworkin</w:t>
      </w:r>
      <w:r w:rsidR="009F3CC4" w:rsidRPr="009F3CC4">
        <w:rPr>
          <w:rFonts w:asciiTheme="majorHAnsi" w:hAnsiTheme="majorHAnsi"/>
          <w:sz w:val="28"/>
          <w:szCs w:val="28"/>
          <w:lang w:val="en-US"/>
        </w:rPr>
        <w:t>: “Equality of resources</w:t>
      </w:r>
      <w:r w:rsidR="009F3CC4">
        <w:rPr>
          <w:rFonts w:asciiTheme="majorHAnsi" w:hAnsiTheme="majorHAnsi"/>
          <w:sz w:val="28"/>
          <w:szCs w:val="28"/>
          <w:lang w:val="en-US"/>
        </w:rPr>
        <w:t>”</w:t>
      </w:r>
    </w:p>
    <w:p w:rsidR="00501F41" w:rsidRDefault="00501F41" w:rsidP="00637966">
      <w:pPr>
        <w:spacing w:after="0" w:line="240" w:lineRule="auto"/>
        <w:jc w:val="both"/>
        <w:rPr>
          <w:rFonts w:asciiTheme="majorHAnsi" w:hAnsiTheme="majorHAnsi"/>
          <w:sz w:val="24"/>
          <w:szCs w:val="24"/>
          <w:lang w:val="en-US"/>
        </w:rPr>
      </w:pPr>
    </w:p>
    <w:p w:rsidR="009F3CC4" w:rsidRDefault="009F3CC4" w:rsidP="009F3CC4">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Introduction: </w:t>
      </w:r>
    </w:p>
    <w:p w:rsidR="009F3CC4" w:rsidRPr="009F3CC4" w:rsidRDefault="009F3CC4" w:rsidP="009F3CC4">
      <w:pPr>
        <w:spacing w:after="0" w:line="240" w:lineRule="auto"/>
        <w:jc w:val="both"/>
        <w:rPr>
          <w:rFonts w:asciiTheme="majorHAnsi" w:hAnsiTheme="majorHAnsi"/>
          <w:sz w:val="24"/>
          <w:szCs w:val="24"/>
          <w:lang w:val="en-US"/>
        </w:rPr>
      </w:pPr>
    </w:p>
    <w:p w:rsidR="001746E5" w:rsidRDefault="001746E5" w:rsidP="00637966">
      <w:pPr>
        <w:pStyle w:val="Listeavsnitt"/>
        <w:numPr>
          <w:ilvl w:val="0"/>
          <w:numId w:val="1"/>
        </w:numPr>
        <w:spacing w:after="0" w:line="240" w:lineRule="auto"/>
        <w:jc w:val="both"/>
        <w:rPr>
          <w:rFonts w:asciiTheme="majorHAnsi" w:hAnsiTheme="majorHAnsi"/>
          <w:sz w:val="24"/>
          <w:szCs w:val="24"/>
          <w:lang w:val="en-US"/>
        </w:rPr>
      </w:pPr>
      <w:r w:rsidRPr="001746E5">
        <w:rPr>
          <w:rFonts w:asciiTheme="majorHAnsi" w:hAnsiTheme="majorHAnsi"/>
          <w:sz w:val="24"/>
          <w:szCs w:val="24"/>
          <w:lang w:val="en-US"/>
        </w:rPr>
        <w:t xml:space="preserve">Explain what is meant by a policy </w:t>
      </w:r>
      <w:r>
        <w:rPr>
          <w:rFonts w:asciiTheme="majorHAnsi" w:hAnsiTheme="majorHAnsi"/>
          <w:sz w:val="24"/>
          <w:szCs w:val="24"/>
          <w:lang w:val="en-US"/>
        </w:rPr>
        <w:t>that is endowment insensitive and ambition sensitive. Can you give an example of such policies?</w:t>
      </w:r>
    </w:p>
    <w:p w:rsidR="00045B72" w:rsidRPr="00045B72" w:rsidRDefault="00045B72" w:rsidP="00045B72">
      <w:pPr>
        <w:spacing w:after="0" w:line="240" w:lineRule="auto"/>
        <w:ind w:left="360"/>
        <w:jc w:val="both"/>
        <w:rPr>
          <w:rFonts w:asciiTheme="majorHAnsi" w:hAnsiTheme="majorHAnsi"/>
          <w:sz w:val="24"/>
          <w:szCs w:val="24"/>
          <w:lang w:val="en-US"/>
        </w:rPr>
      </w:pPr>
    </w:p>
    <w:p w:rsidR="00637966" w:rsidRDefault="00501F41" w:rsidP="00637966">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In </w:t>
      </w:r>
      <w:r w:rsidR="00D1269E">
        <w:rPr>
          <w:rFonts w:asciiTheme="majorHAnsi" w:hAnsiTheme="majorHAnsi"/>
          <w:sz w:val="24"/>
          <w:szCs w:val="24"/>
          <w:lang w:val="en-US"/>
        </w:rPr>
        <w:t xml:space="preserve">“Equality of Resources” (part II in the essay </w:t>
      </w:r>
      <w:r w:rsidR="00D1269E">
        <w:rPr>
          <w:rFonts w:asciiTheme="majorHAnsi" w:hAnsiTheme="majorHAnsi"/>
          <w:i/>
          <w:sz w:val="24"/>
          <w:szCs w:val="24"/>
          <w:lang w:val="en-US"/>
        </w:rPr>
        <w:t xml:space="preserve">What is equality? </w:t>
      </w:r>
      <w:r w:rsidR="00F54174">
        <w:rPr>
          <w:rFonts w:asciiTheme="majorHAnsi" w:hAnsiTheme="majorHAnsi"/>
          <w:sz w:val="24"/>
          <w:szCs w:val="24"/>
          <w:lang w:val="en-US"/>
        </w:rPr>
        <w:t>1981</w:t>
      </w:r>
      <w:r w:rsidR="00D1269E">
        <w:rPr>
          <w:rFonts w:asciiTheme="majorHAnsi" w:hAnsiTheme="majorHAnsi"/>
          <w:sz w:val="24"/>
          <w:szCs w:val="24"/>
          <w:lang w:val="en-US"/>
        </w:rPr>
        <w:t xml:space="preserve">) Ronald Dworkin introduces the idea that economic inequalities should be ambition sensitive but not endowment sensitive. What is meant by this is that economic inequalities due to people’s choices are just, while inequalities due to a person’s natural endowments or other unchosen cicumstances are unjust. </w:t>
      </w:r>
      <w:r w:rsidR="00637966">
        <w:rPr>
          <w:rFonts w:asciiTheme="majorHAnsi" w:hAnsiTheme="majorHAnsi"/>
          <w:sz w:val="24"/>
          <w:szCs w:val="24"/>
          <w:lang w:val="en-US"/>
        </w:rPr>
        <w:t xml:space="preserve">The idea is that the distribution of social goods should not be decided by factors that are arbitrary from a moral perspective. </w:t>
      </w:r>
    </w:p>
    <w:p w:rsidR="00094FA0" w:rsidRDefault="00094FA0" w:rsidP="00637966">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Why does Dworkin introduce these concepts? In the essay he imagines a society consisting of immigrants arriving on a desert island. </w:t>
      </w:r>
      <w:r w:rsidR="00AC0B63">
        <w:rPr>
          <w:rFonts w:asciiTheme="majorHAnsi" w:hAnsiTheme="majorHAnsi"/>
          <w:sz w:val="24"/>
          <w:szCs w:val="24"/>
          <w:lang w:val="en-US"/>
        </w:rPr>
        <w:t xml:space="preserve">The natural resources are to be distributed equally among the immigrants, that is, the value of every immigrant’s “bundle” of natural resources is the same. Dworkin defines equality of resources </w:t>
      </w:r>
      <w:r w:rsidR="00A26662">
        <w:rPr>
          <w:rFonts w:asciiTheme="majorHAnsi" w:hAnsiTheme="majorHAnsi"/>
          <w:sz w:val="24"/>
          <w:szCs w:val="24"/>
          <w:lang w:val="en-US"/>
        </w:rPr>
        <w:t>as an envy-free d</w:t>
      </w:r>
      <w:r w:rsidR="009F1F6F">
        <w:rPr>
          <w:rFonts w:asciiTheme="majorHAnsi" w:hAnsiTheme="majorHAnsi"/>
          <w:sz w:val="24"/>
          <w:szCs w:val="24"/>
          <w:lang w:val="en-US"/>
        </w:rPr>
        <w:t>istribution:</w:t>
      </w:r>
      <w:r w:rsidR="00A26662">
        <w:rPr>
          <w:rFonts w:asciiTheme="majorHAnsi" w:hAnsiTheme="majorHAnsi"/>
          <w:sz w:val="24"/>
          <w:szCs w:val="24"/>
          <w:lang w:val="en-US"/>
        </w:rPr>
        <w:t xml:space="preserve"> “no division of resources is a</w:t>
      </w:r>
      <w:r w:rsidR="00CB1FFA">
        <w:rPr>
          <w:rFonts w:asciiTheme="majorHAnsi" w:hAnsiTheme="majorHAnsi"/>
          <w:sz w:val="24"/>
          <w:szCs w:val="24"/>
          <w:lang w:val="en-US"/>
        </w:rPr>
        <w:t>n equal division if, once the division is complete, any immigrant would prefer someone else’s bundle of resources to his own bundle”</w:t>
      </w:r>
      <w:r w:rsidR="007917D7">
        <w:rPr>
          <w:rFonts w:asciiTheme="majorHAnsi" w:hAnsiTheme="majorHAnsi"/>
          <w:sz w:val="24"/>
          <w:szCs w:val="24"/>
          <w:lang w:val="en-US"/>
        </w:rPr>
        <w:t xml:space="preserve"> (1981: 285). An e</w:t>
      </w:r>
      <w:r w:rsidR="00DC1E0B">
        <w:rPr>
          <w:rFonts w:asciiTheme="majorHAnsi" w:hAnsiTheme="majorHAnsi"/>
          <w:sz w:val="24"/>
          <w:szCs w:val="24"/>
          <w:lang w:val="en-US"/>
        </w:rPr>
        <w:t>nvy-free distribution of resources will</w:t>
      </w:r>
      <w:r w:rsidR="009F1F6F">
        <w:rPr>
          <w:rFonts w:asciiTheme="majorHAnsi" w:hAnsiTheme="majorHAnsi"/>
          <w:sz w:val="24"/>
          <w:szCs w:val="24"/>
          <w:lang w:val="en-US"/>
        </w:rPr>
        <w:t xml:space="preserve"> come about through an auction process, where every immigrant </w:t>
      </w:r>
      <w:r w:rsidR="00FD0B82">
        <w:rPr>
          <w:rFonts w:asciiTheme="majorHAnsi" w:hAnsiTheme="majorHAnsi"/>
          <w:sz w:val="24"/>
          <w:szCs w:val="24"/>
          <w:lang w:val="en-US"/>
        </w:rPr>
        <w:t xml:space="preserve">is given an equal and large number of clamshells, which are  </w:t>
      </w:r>
      <w:r w:rsidR="00DC1E0B">
        <w:rPr>
          <w:rFonts w:asciiTheme="majorHAnsi" w:hAnsiTheme="majorHAnsi"/>
          <w:sz w:val="24"/>
          <w:szCs w:val="24"/>
          <w:lang w:val="en-US"/>
        </w:rPr>
        <w:t xml:space="preserve">sufficiently numerous and in themselves valued by noone. </w:t>
      </w:r>
    </w:p>
    <w:p w:rsidR="005D28AE" w:rsidRDefault="00DC1E0B" w:rsidP="00637966">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Equality of resources holds for the moment, but does it hold when we move from a static to a dynamic scenario? What happens as the community develops into a dynamic economy, with labor, investment and trade? </w:t>
      </w:r>
      <w:r w:rsidR="00596F91">
        <w:rPr>
          <w:rFonts w:asciiTheme="majorHAnsi" w:hAnsiTheme="majorHAnsi"/>
          <w:sz w:val="24"/>
          <w:szCs w:val="24"/>
          <w:lang w:val="en-US"/>
        </w:rPr>
        <w:t xml:space="preserve">As Dworkin writes, “some may be more skilfull than others at producing what others want and will trade to get. Some may like to work, or work in a way that will produce more to trade, while others like not to work or prefer to work at what will bring them less. Some will stay healthy while others fall sick, or lightning strike the farms of others but avoid theirs” (1981, 292-93). For these, and a variety of other reasons, some people will prefer the bundles of others as time passes. </w:t>
      </w:r>
    </w:p>
    <w:p w:rsidR="00DC1E0B" w:rsidRDefault="005D28AE" w:rsidP="00637966">
      <w:pPr>
        <w:spacing w:after="0" w:line="240" w:lineRule="auto"/>
        <w:jc w:val="both"/>
        <w:rPr>
          <w:rFonts w:asciiTheme="majorHAnsi" w:hAnsiTheme="majorHAnsi"/>
          <w:sz w:val="24"/>
          <w:szCs w:val="24"/>
          <w:lang w:val="en-US"/>
        </w:rPr>
      </w:pPr>
      <w:r>
        <w:rPr>
          <w:rFonts w:asciiTheme="majorHAnsi" w:hAnsiTheme="majorHAnsi"/>
          <w:sz w:val="24"/>
          <w:szCs w:val="24"/>
          <w:lang w:val="en-US"/>
        </w:rPr>
        <w:t>Dworkin asks whether these developements</w:t>
      </w:r>
      <w:r w:rsidR="00596F91">
        <w:rPr>
          <w:rFonts w:asciiTheme="majorHAnsi" w:hAnsiTheme="majorHAnsi"/>
          <w:sz w:val="24"/>
          <w:szCs w:val="24"/>
          <w:lang w:val="en-US"/>
        </w:rPr>
        <w:t xml:space="preserve"> </w:t>
      </w:r>
      <w:r>
        <w:rPr>
          <w:rFonts w:asciiTheme="majorHAnsi" w:hAnsiTheme="majorHAnsi"/>
          <w:sz w:val="24"/>
          <w:szCs w:val="24"/>
          <w:lang w:val="en-US"/>
        </w:rPr>
        <w:t>are consist</w:t>
      </w:r>
      <w:r w:rsidR="008451F5">
        <w:rPr>
          <w:rFonts w:asciiTheme="majorHAnsi" w:hAnsiTheme="majorHAnsi"/>
          <w:sz w:val="24"/>
          <w:szCs w:val="24"/>
          <w:lang w:val="en-US"/>
        </w:rPr>
        <w:t xml:space="preserve">ent with equality of resources. </w:t>
      </w:r>
      <w:r w:rsidR="00C51710">
        <w:rPr>
          <w:rFonts w:asciiTheme="majorHAnsi" w:hAnsiTheme="majorHAnsi"/>
          <w:sz w:val="24"/>
          <w:szCs w:val="24"/>
          <w:lang w:val="en-US"/>
        </w:rPr>
        <w:t>He claims that any given distribution of welfare must reflect the cost or benefit of the choices people mak</w:t>
      </w:r>
      <w:r w:rsidR="00AD51FD">
        <w:rPr>
          <w:rFonts w:asciiTheme="majorHAnsi" w:hAnsiTheme="majorHAnsi"/>
          <w:sz w:val="24"/>
          <w:szCs w:val="24"/>
          <w:lang w:val="en-US"/>
        </w:rPr>
        <w:t>e, so that, for example, those w</w:t>
      </w:r>
      <w:r w:rsidR="00C51710">
        <w:rPr>
          <w:rFonts w:asciiTheme="majorHAnsi" w:hAnsiTheme="majorHAnsi"/>
          <w:sz w:val="24"/>
          <w:szCs w:val="24"/>
          <w:lang w:val="en-US"/>
        </w:rPr>
        <w:t>ho choose to invest rather than consume, or to consume less expensively rather than more, or to works in more rather than less profitable ways, must be permitted to retain the gains that flow from these decisions</w:t>
      </w:r>
      <w:r w:rsidR="00E50801">
        <w:rPr>
          <w:rFonts w:asciiTheme="majorHAnsi" w:hAnsiTheme="majorHAnsi"/>
          <w:sz w:val="24"/>
          <w:szCs w:val="24"/>
          <w:lang w:val="en-US"/>
        </w:rPr>
        <w:t xml:space="preserve"> (ambition sensitive)</w:t>
      </w:r>
      <w:r w:rsidR="00C51710">
        <w:rPr>
          <w:rFonts w:asciiTheme="majorHAnsi" w:hAnsiTheme="majorHAnsi"/>
          <w:sz w:val="24"/>
          <w:szCs w:val="24"/>
          <w:lang w:val="en-US"/>
        </w:rPr>
        <w:t xml:space="preserve">. </w:t>
      </w:r>
      <w:r w:rsidR="007E6C68">
        <w:rPr>
          <w:rFonts w:asciiTheme="majorHAnsi" w:hAnsiTheme="majorHAnsi"/>
          <w:sz w:val="24"/>
          <w:szCs w:val="24"/>
          <w:lang w:val="en-US"/>
        </w:rPr>
        <w:t xml:space="preserve">On the other hand, however, </w:t>
      </w:r>
      <w:r w:rsidR="00E50801">
        <w:rPr>
          <w:rFonts w:asciiTheme="majorHAnsi" w:hAnsiTheme="majorHAnsi"/>
          <w:sz w:val="24"/>
          <w:szCs w:val="24"/>
          <w:lang w:val="en-US"/>
        </w:rPr>
        <w:t>“</w:t>
      </w:r>
      <w:r w:rsidR="007E6C68">
        <w:rPr>
          <w:rFonts w:asciiTheme="majorHAnsi" w:hAnsiTheme="majorHAnsi"/>
          <w:sz w:val="24"/>
          <w:szCs w:val="24"/>
          <w:lang w:val="en-US"/>
        </w:rPr>
        <w:t xml:space="preserve">we must not allow the distribution of resources at any point to </w:t>
      </w:r>
      <w:r w:rsidR="00E50801">
        <w:rPr>
          <w:rFonts w:asciiTheme="majorHAnsi" w:hAnsiTheme="majorHAnsi"/>
          <w:sz w:val="24"/>
          <w:szCs w:val="24"/>
          <w:lang w:val="en-US"/>
        </w:rPr>
        <w:t>be affected by differences in abil</w:t>
      </w:r>
      <w:r w:rsidR="00C47E56">
        <w:rPr>
          <w:rFonts w:asciiTheme="majorHAnsi" w:hAnsiTheme="majorHAnsi"/>
          <w:sz w:val="24"/>
          <w:szCs w:val="24"/>
          <w:lang w:val="en-US"/>
        </w:rPr>
        <w:t>ity of the sort that produce inc</w:t>
      </w:r>
      <w:r w:rsidR="00E50801">
        <w:rPr>
          <w:rFonts w:asciiTheme="majorHAnsi" w:hAnsiTheme="majorHAnsi"/>
          <w:sz w:val="24"/>
          <w:szCs w:val="24"/>
          <w:lang w:val="en-US"/>
        </w:rPr>
        <w:t xml:space="preserve">ome differences in a laissez-faire economy among people </w:t>
      </w:r>
      <w:r w:rsidR="00E50801" w:rsidRPr="00F54174">
        <w:rPr>
          <w:rFonts w:asciiTheme="majorHAnsi" w:hAnsiTheme="majorHAnsi"/>
          <w:i/>
          <w:sz w:val="24"/>
          <w:szCs w:val="24"/>
          <w:lang w:val="en-US"/>
        </w:rPr>
        <w:t>with the same ambitions</w:t>
      </w:r>
      <w:r w:rsidR="00E50801">
        <w:rPr>
          <w:rFonts w:asciiTheme="majorHAnsi" w:hAnsiTheme="majorHAnsi"/>
          <w:sz w:val="24"/>
          <w:szCs w:val="24"/>
          <w:lang w:val="en-US"/>
        </w:rPr>
        <w:t>” (1981: 311).</w:t>
      </w:r>
      <w:r w:rsidR="00AD51FD">
        <w:rPr>
          <w:rFonts w:asciiTheme="majorHAnsi" w:hAnsiTheme="majorHAnsi"/>
          <w:sz w:val="24"/>
          <w:szCs w:val="24"/>
          <w:lang w:val="en-US"/>
        </w:rPr>
        <w:t xml:space="preserve"> Is it possible to find</w:t>
      </w:r>
      <w:r w:rsidR="00E50801">
        <w:rPr>
          <w:rFonts w:asciiTheme="majorHAnsi" w:hAnsiTheme="majorHAnsi"/>
          <w:sz w:val="24"/>
          <w:szCs w:val="24"/>
          <w:lang w:val="en-US"/>
        </w:rPr>
        <w:t xml:space="preserve"> a compromise between these two, apparently competing, requirements?</w:t>
      </w:r>
    </w:p>
    <w:p w:rsidR="00690CD7" w:rsidRDefault="00690CD7" w:rsidP="00637966">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This leads to the question: </w:t>
      </w:r>
      <w:r w:rsidR="00436A1A">
        <w:rPr>
          <w:rFonts w:asciiTheme="majorHAnsi" w:hAnsiTheme="majorHAnsi"/>
          <w:sz w:val="24"/>
          <w:szCs w:val="24"/>
          <w:lang w:val="en-US"/>
        </w:rPr>
        <w:t xml:space="preserve">how </w:t>
      </w:r>
      <w:r w:rsidR="00EB4A75">
        <w:rPr>
          <w:rFonts w:asciiTheme="majorHAnsi" w:hAnsiTheme="majorHAnsi"/>
          <w:sz w:val="24"/>
          <w:szCs w:val="24"/>
          <w:lang w:val="en-US"/>
        </w:rPr>
        <w:t xml:space="preserve">should </w:t>
      </w:r>
      <w:r w:rsidR="00436A1A">
        <w:rPr>
          <w:rFonts w:asciiTheme="majorHAnsi" w:hAnsiTheme="majorHAnsi"/>
          <w:sz w:val="24"/>
          <w:szCs w:val="24"/>
          <w:lang w:val="en-US"/>
        </w:rPr>
        <w:t>one distinguish between inequalities of outcome that are due to differences in ambition and inequalities that are du</w:t>
      </w:r>
      <w:r w:rsidR="00E2030A">
        <w:rPr>
          <w:rFonts w:asciiTheme="majorHAnsi" w:hAnsiTheme="majorHAnsi"/>
          <w:sz w:val="24"/>
          <w:szCs w:val="24"/>
          <w:lang w:val="en-US"/>
        </w:rPr>
        <w:t xml:space="preserve">e to differences in endowments? </w:t>
      </w:r>
      <w:r>
        <w:rPr>
          <w:rFonts w:asciiTheme="majorHAnsi" w:hAnsiTheme="majorHAnsi"/>
          <w:sz w:val="24"/>
          <w:szCs w:val="24"/>
          <w:lang w:val="en-US"/>
        </w:rPr>
        <w:t xml:space="preserve">Another question ought to be how we should understand </w:t>
      </w:r>
      <w:r>
        <w:rPr>
          <w:rFonts w:asciiTheme="majorHAnsi" w:hAnsiTheme="majorHAnsi"/>
          <w:i/>
          <w:sz w:val="24"/>
          <w:szCs w:val="24"/>
          <w:lang w:val="en-US"/>
        </w:rPr>
        <w:t xml:space="preserve">ambition </w:t>
      </w:r>
      <w:r w:rsidRPr="00690CD7">
        <w:rPr>
          <w:rFonts w:asciiTheme="majorHAnsi" w:hAnsiTheme="majorHAnsi"/>
          <w:i/>
          <w:sz w:val="24"/>
          <w:szCs w:val="24"/>
          <w:lang w:val="en-US"/>
        </w:rPr>
        <w:t>sensivity</w:t>
      </w:r>
      <w:r>
        <w:rPr>
          <w:rFonts w:asciiTheme="majorHAnsi" w:hAnsiTheme="majorHAnsi"/>
          <w:sz w:val="24"/>
          <w:szCs w:val="24"/>
          <w:lang w:val="en-US"/>
        </w:rPr>
        <w:t xml:space="preserve">: in economic terms or in terms of, say, self-realization? </w:t>
      </w:r>
    </w:p>
    <w:p w:rsidR="00690CD7" w:rsidRDefault="00690CD7" w:rsidP="00637966">
      <w:pPr>
        <w:spacing w:after="0" w:line="240" w:lineRule="auto"/>
        <w:jc w:val="both"/>
        <w:rPr>
          <w:rFonts w:asciiTheme="majorHAnsi" w:hAnsiTheme="majorHAnsi"/>
          <w:sz w:val="24"/>
          <w:szCs w:val="24"/>
          <w:lang w:val="en-US"/>
        </w:rPr>
      </w:pPr>
    </w:p>
    <w:p w:rsidR="001746E5" w:rsidRPr="005C0EDA" w:rsidRDefault="001746E5" w:rsidP="005C0EDA">
      <w:pPr>
        <w:pStyle w:val="Listeavsnitt"/>
        <w:numPr>
          <w:ilvl w:val="0"/>
          <w:numId w:val="1"/>
        </w:numPr>
        <w:spacing w:after="0" w:line="240" w:lineRule="auto"/>
        <w:jc w:val="both"/>
        <w:rPr>
          <w:rFonts w:asciiTheme="majorHAnsi" w:hAnsiTheme="majorHAnsi"/>
          <w:sz w:val="24"/>
          <w:szCs w:val="24"/>
          <w:lang w:val="en-US"/>
        </w:rPr>
      </w:pPr>
      <w:r w:rsidRPr="005C0EDA">
        <w:rPr>
          <w:rFonts w:asciiTheme="majorHAnsi" w:hAnsiTheme="majorHAnsi"/>
          <w:sz w:val="24"/>
          <w:szCs w:val="24"/>
          <w:lang w:val="en-US"/>
        </w:rPr>
        <w:t>Explain the concepts brute luck and option luck. Give examples. Can you find examples where both kind of luck are involved simultaneously?</w:t>
      </w:r>
    </w:p>
    <w:p w:rsidR="00B163B0" w:rsidRPr="00B163B0" w:rsidRDefault="00B163B0" w:rsidP="00B163B0">
      <w:pPr>
        <w:spacing w:after="0" w:line="240" w:lineRule="auto"/>
        <w:jc w:val="both"/>
        <w:rPr>
          <w:rFonts w:asciiTheme="majorHAnsi" w:hAnsiTheme="majorHAnsi"/>
          <w:sz w:val="24"/>
          <w:szCs w:val="24"/>
          <w:lang w:val="en-US"/>
        </w:rPr>
      </w:pPr>
    </w:p>
    <w:p w:rsidR="00045C24" w:rsidRDefault="00637966" w:rsidP="00637966">
      <w:pPr>
        <w:autoSpaceDE w:val="0"/>
        <w:autoSpaceDN w:val="0"/>
        <w:adjustRightInd w:val="0"/>
        <w:spacing w:after="0" w:line="240" w:lineRule="auto"/>
        <w:jc w:val="both"/>
        <w:rPr>
          <w:rFonts w:asciiTheme="majorHAnsi" w:hAnsiTheme="majorHAnsi"/>
          <w:sz w:val="24"/>
          <w:szCs w:val="24"/>
          <w:lang w:val="en-US"/>
        </w:rPr>
      </w:pPr>
      <w:r>
        <w:rPr>
          <w:rFonts w:asciiTheme="majorHAnsi" w:hAnsiTheme="majorHAnsi"/>
          <w:sz w:val="24"/>
          <w:szCs w:val="24"/>
          <w:lang w:val="en-US"/>
        </w:rPr>
        <w:lastRenderedPageBreak/>
        <w:t>In the article r</w:t>
      </w:r>
      <w:r w:rsidR="00B163B0">
        <w:rPr>
          <w:rFonts w:asciiTheme="majorHAnsi" w:hAnsiTheme="majorHAnsi"/>
          <w:sz w:val="24"/>
          <w:szCs w:val="24"/>
          <w:lang w:val="en-US"/>
        </w:rPr>
        <w:t>eferred to above</w:t>
      </w:r>
      <w:r>
        <w:rPr>
          <w:rFonts w:asciiTheme="majorHAnsi" w:hAnsiTheme="majorHAnsi"/>
          <w:sz w:val="24"/>
          <w:szCs w:val="24"/>
          <w:lang w:val="en-US"/>
        </w:rPr>
        <w:t xml:space="preserve"> Dworkin distinguishes between two kinds of luck. He claims that option luck is a matter of how deliberate and calculated gambles turn out – whether someone gains or loses through accepting an isolated risk he or she would have anticipated and might have declined. Brute luck, on the other hand, is a matter of how risks fall out that are not in that sense deliberate gambles. </w:t>
      </w:r>
      <w:r w:rsidR="00045C24">
        <w:rPr>
          <w:rFonts w:asciiTheme="majorHAnsi" w:hAnsiTheme="majorHAnsi"/>
          <w:sz w:val="24"/>
          <w:szCs w:val="24"/>
          <w:lang w:val="en-US"/>
        </w:rPr>
        <w:t>Dworkin refers to examples such as that if he buys a stock on the exchange that rises</w:t>
      </w:r>
      <w:r w:rsidR="006E12CB">
        <w:rPr>
          <w:rFonts w:asciiTheme="majorHAnsi" w:hAnsiTheme="majorHAnsi"/>
          <w:sz w:val="24"/>
          <w:szCs w:val="24"/>
          <w:lang w:val="en-US"/>
        </w:rPr>
        <w:t>,</w:t>
      </w:r>
      <w:r w:rsidR="00045C24">
        <w:rPr>
          <w:rFonts w:asciiTheme="majorHAnsi" w:hAnsiTheme="majorHAnsi"/>
          <w:sz w:val="24"/>
          <w:szCs w:val="24"/>
          <w:lang w:val="en-US"/>
        </w:rPr>
        <w:t xml:space="preserve"> then his options luck is good. If he gets hit by a falling meteorite whose course could not have been predicted, then his bad luck is brute. As I understand it option luck is something a person deliberately can avoid, while brute luck is du</w:t>
      </w:r>
      <w:r w:rsidR="007917D7">
        <w:rPr>
          <w:rFonts w:asciiTheme="majorHAnsi" w:hAnsiTheme="majorHAnsi"/>
          <w:sz w:val="24"/>
          <w:szCs w:val="24"/>
          <w:lang w:val="en-US"/>
        </w:rPr>
        <w:t>e to circumstances that you can</w:t>
      </w:r>
      <w:r w:rsidR="00045C24">
        <w:rPr>
          <w:rFonts w:asciiTheme="majorHAnsi" w:hAnsiTheme="majorHAnsi"/>
          <w:sz w:val="24"/>
          <w:szCs w:val="24"/>
          <w:lang w:val="en-US"/>
        </w:rPr>
        <w:t xml:space="preserve">not control. </w:t>
      </w:r>
    </w:p>
    <w:p w:rsidR="00045C24" w:rsidRDefault="002F524D" w:rsidP="00045C24">
      <w:pPr>
        <w:autoSpaceDE w:val="0"/>
        <w:autoSpaceDN w:val="0"/>
        <w:adjustRightInd w:val="0"/>
        <w:spacing w:after="0" w:line="240" w:lineRule="auto"/>
        <w:jc w:val="both"/>
        <w:rPr>
          <w:rFonts w:asciiTheme="majorHAnsi" w:hAnsiTheme="majorHAnsi"/>
          <w:sz w:val="24"/>
          <w:szCs w:val="24"/>
          <w:lang w:val="en-US"/>
        </w:rPr>
      </w:pPr>
      <w:r>
        <w:rPr>
          <w:rFonts w:asciiTheme="majorHAnsi" w:hAnsiTheme="majorHAnsi"/>
          <w:sz w:val="24"/>
          <w:szCs w:val="24"/>
          <w:lang w:val="en-US"/>
        </w:rPr>
        <w:t>It is sometimes</w:t>
      </w:r>
      <w:r w:rsidR="00045C24">
        <w:rPr>
          <w:rFonts w:asciiTheme="majorHAnsi" w:hAnsiTheme="majorHAnsi"/>
          <w:sz w:val="24"/>
          <w:szCs w:val="24"/>
          <w:lang w:val="en-US"/>
        </w:rPr>
        <w:t xml:space="preserve"> difficult t</w:t>
      </w:r>
      <w:r>
        <w:rPr>
          <w:rFonts w:asciiTheme="majorHAnsi" w:hAnsiTheme="majorHAnsi"/>
          <w:sz w:val="24"/>
          <w:szCs w:val="24"/>
          <w:lang w:val="en-US"/>
        </w:rPr>
        <w:t>o describe a</w:t>
      </w:r>
      <w:r w:rsidR="00045C24">
        <w:rPr>
          <w:rFonts w:asciiTheme="majorHAnsi" w:hAnsiTheme="majorHAnsi"/>
          <w:sz w:val="24"/>
          <w:szCs w:val="24"/>
          <w:lang w:val="en-US"/>
        </w:rPr>
        <w:t xml:space="preserve"> piece of bad luck exclusively in terms of option luck or brute luck. </w:t>
      </w:r>
      <w:r w:rsidR="006E12CB">
        <w:rPr>
          <w:rFonts w:asciiTheme="majorHAnsi" w:hAnsiTheme="majorHAnsi"/>
          <w:sz w:val="24"/>
          <w:szCs w:val="24"/>
          <w:lang w:val="en-US"/>
        </w:rPr>
        <w:t xml:space="preserve">If a person who gets cancer has smoked during her life, we might consider it as option luck. If a person </w:t>
      </w:r>
      <w:r w:rsidR="00A300D4">
        <w:rPr>
          <w:rFonts w:asciiTheme="majorHAnsi" w:hAnsiTheme="majorHAnsi"/>
          <w:sz w:val="24"/>
          <w:szCs w:val="24"/>
          <w:lang w:val="en-US"/>
        </w:rPr>
        <w:t xml:space="preserve">who hasn’t smoked gets cancer we might consider it as brute luck. </w:t>
      </w:r>
    </w:p>
    <w:p w:rsidR="00580B98" w:rsidRDefault="00F33B8D" w:rsidP="00045C24">
      <w:pPr>
        <w:autoSpaceDE w:val="0"/>
        <w:autoSpaceDN w:val="0"/>
        <w:adjustRightInd w:val="0"/>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There are several examples where both kind of luck are involved simultaneously. </w:t>
      </w:r>
      <w:r w:rsidR="000049BC">
        <w:rPr>
          <w:rFonts w:asciiTheme="majorHAnsi" w:hAnsiTheme="majorHAnsi"/>
          <w:sz w:val="24"/>
          <w:szCs w:val="24"/>
          <w:lang w:val="en-US"/>
        </w:rPr>
        <w:t>A friend of mine recently experienced a break-in. Many valuable items were stolen, among others his computer, his digital reflex camera with several lenses, his mp3-player. My friend had, however, got an insurance</w:t>
      </w:r>
      <w:r w:rsidR="00055799">
        <w:rPr>
          <w:rFonts w:asciiTheme="majorHAnsi" w:hAnsiTheme="majorHAnsi"/>
          <w:sz w:val="24"/>
          <w:szCs w:val="24"/>
          <w:lang w:val="en-US"/>
        </w:rPr>
        <w:t xml:space="preserve"> some months earlier, and </w:t>
      </w:r>
      <w:r w:rsidR="00FC7557">
        <w:rPr>
          <w:rFonts w:asciiTheme="majorHAnsi" w:hAnsiTheme="majorHAnsi"/>
          <w:sz w:val="24"/>
          <w:szCs w:val="24"/>
          <w:lang w:val="en-US"/>
        </w:rPr>
        <w:t>in this way he got</w:t>
      </w:r>
      <w:r w:rsidR="00055799">
        <w:rPr>
          <w:rFonts w:asciiTheme="majorHAnsi" w:hAnsiTheme="majorHAnsi"/>
          <w:sz w:val="24"/>
          <w:szCs w:val="24"/>
          <w:lang w:val="en-US"/>
        </w:rPr>
        <w:t xml:space="preserve"> compensated for the economic loss he had suffered. </w:t>
      </w:r>
      <w:r w:rsidR="00FC7557">
        <w:rPr>
          <w:rFonts w:asciiTheme="majorHAnsi" w:hAnsiTheme="majorHAnsi"/>
          <w:sz w:val="24"/>
          <w:szCs w:val="24"/>
          <w:lang w:val="en-US"/>
        </w:rPr>
        <w:t>It w</w:t>
      </w:r>
      <w:r w:rsidR="007917D7">
        <w:rPr>
          <w:rFonts w:asciiTheme="majorHAnsi" w:hAnsiTheme="majorHAnsi"/>
          <w:sz w:val="24"/>
          <w:szCs w:val="24"/>
          <w:lang w:val="en-US"/>
        </w:rPr>
        <w:t>as brute luck that someone brok</w:t>
      </w:r>
      <w:r w:rsidR="00FC7557">
        <w:rPr>
          <w:rFonts w:asciiTheme="majorHAnsi" w:hAnsiTheme="majorHAnsi"/>
          <w:sz w:val="24"/>
          <w:szCs w:val="24"/>
          <w:lang w:val="en-US"/>
        </w:rPr>
        <w:t xml:space="preserve">e into his apartment, but it was option luck that he had an insurance once he was in that situation. </w:t>
      </w:r>
      <w:r w:rsidR="00580B98">
        <w:rPr>
          <w:rFonts w:asciiTheme="majorHAnsi" w:hAnsiTheme="majorHAnsi"/>
          <w:sz w:val="24"/>
          <w:szCs w:val="24"/>
          <w:lang w:val="en-US"/>
        </w:rPr>
        <w:t>This example illustrates that insurance provides a link b</w:t>
      </w:r>
      <w:r w:rsidR="00FF026E">
        <w:rPr>
          <w:rFonts w:asciiTheme="majorHAnsi" w:hAnsiTheme="majorHAnsi"/>
          <w:sz w:val="24"/>
          <w:szCs w:val="24"/>
          <w:lang w:val="en-US"/>
        </w:rPr>
        <w:t xml:space="preserve">etween brute and option luck, because the decision whether to get one or not is a calculated gamble. </w:t>
      </w:r>
    </w:p>
    <w:p w:rsidR="00F61AB4" w:rsidRDefault="00A300D4" w:rsidP="00637966">
      <w:pPr>
        <w:autoSpaceDE w:val="0"/>
        <w:autoSpaceDN w:val="0"/>
        <w:adjustRightInd w:val="0"/>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Why does Dworkin introduce these concepts? </w:t>
      </w:r>
      <w:r w:rsidR="00F61AB4">
        <w:rPr>
          <w:rFonts w:asciiTheme="majorHAnsi" w:hAnsiTheme="majorHAnsi"/>
          <w:sz w:val="24"/>
          <w:szCs w:val="24"/>
          <w:lang w:val="en-US"/>
        </w:rPr>
        <w:t>Dworkin asks whether or not it is consistent with equality of resources that people should have different income or wealth in v</w:t>
      </w:r>
      <w:r>
        <w:rPr>
          <w:rFonts w:asciiTheme="majorHAnsi" w:hAnsiTheme="majorHAnsi"/>
          <w:sz w:val="24"/>
          <w:szCs w:val="24"/>
          <w:lang w:val="en-US"/>
        </w:rPr>
        <w:t xml:space="preserve">irtue of differing option luck. </w:t>
      </w:r>
      <w:r w:rsidR="009A154A">
        <w:rPr>
          <w:rFonts w:asciiTheme="majorHAnsi" w:hAnsiTheme="majorHAnsi"/>
          <w:sz w:val="24"/>
          <w:szCs w:val="24"/>
          <w:lang w:val="en-US"/>
        </w:rPr>
        <w:t>If some of the immigrants plant valua</w:t>
      </w:r>
      <w:r w:rsidR="007917D7">
        <w:rPr>
          <w:rFonts w:asciiTheme="majorHAnsi" w:hAnsiTheme="majorHAnsi"/>
          <w:sz w:val="24"/>
          <w:szCs w:val="24"/>
          <w:lang w:val="en-US"/>
        </w:rPr>
        <w:t>ble but risky crops while other</w:t>
      </w:r>
      <w:r w:rsidR="009A154A">
        <w:rPr>
          <w:rFonts w:asciiTheme="majorHAnsi" w:hAnsiTheme="majorHAnsi"/>
          <w:sz w:val="24"/>
          <w:szCs w:val="24"/>
          <w:lang w:val="en-US"/>
        </w:rPr>
        <w:t xml:space="preserve">s play it safer. Dworkin also argues that one must compare the situation of those who gamble and win with that of those who gamle and lose.  </w:t>
      </w:r>
    </w:p>
    <w:p w:rsidR="002A6C3B" w:rsidRDefault="002A6C3B" w:rsidP="00637966">
      <w:pPr>
        <w:autoSpaceDE w:val="0"/>
        <w:autoSpaceDN w:val="0"/>
        <w:adjustRightInd w:val="0"/>
        <w:spacing w:after="0" w:line="240" w:lineRule="auto"/>
        <w:jc w:val="both"/>
        <w:rPr>
          <w:rFonts w:asciiTheme="majorHAnsi" w:hAnsiTheme="majorHAnsi"/>
          <w:sz w:val="24"/>
          <w:szCs w:val="24"/>
          <w:lang w:val="en-US"/>
        </w:rPr>
      </w:pPr>
    </w:p>
    <w:p w:rsidR="002A6C3B" w:rsidRDefault="002A6C3B" w:rsidP="007A4822">
      <w:pPr>
        <w:spacing w:after="0" w:line="240" w:lineRule="auto"/>
        <w:jc w:val="center"/>
        <w:rPr>
          <w:rFonts w:asciiTheme="majorHAnsi" w:hAnsiTheme="majorHAnsi"/>
          <w:sz w:val="28"/>
          <w:szCs w:val="28"/>
          <w:lang w:val="en-US"/>
        </w:rPr>
      </w:pPr>
    </w:p>
    <w:p w:rsidR="002A6C3B" w:rsidRDefault="002A6C3B" w:rsidP="007A4822">
      <w:pPr>
        <w:spacing w:after="0" w:line="240" w:lineRule="auto"/>
        <w:jc w:val="center"/>
        <w:rPr>
          <w:rFonts w:asciiTheme="majorHAnsi" w:hAnsiTheme="majorHAnsi"/>
          <w:sz w:val="28"/>
          <w:szCs w:val="28"/>
          <w:lang w:val="en-US"/>
        </w:rPr>
      </w:pPr>
    </w:p>
    <w:p w:rsidR="001746E5" w:rsidRPr="006836C7" w:rsidRDefault="001746E5" w:rsidP="007A4822">
      <w:pPr>
        <w:spacing w:after="0" w:line="240" w:lineRule="auto"/>
        <w:jc w:val="center"/>
        <w:rPr>
          <w:rFonts w:asciiTheme="majorHAnsi" w:hAnsiTheme="majorHAnsi"/>
          <w:sz w:val="28"/>
          <w:szCs w:val="28"/>
          <w:lang w:val="en-US"/>
        </w:rPr>
      </w:pPr>
      <w:r w:rsidRPr="006836C7">
        <w:rPr>
          <w:rFonts w:asciiTheme="majorHAnsi" w:hAnsiTheme="majorHAnsi"/>
          <w:sz w:val="28"/>
          <w:szCs w:val="28"/>
          <w:lang w:val="en-US"/>
        </w:rPr>
        <w:t>The capability approach</w:t>
      </w:r>
    </w:p>
    <w:p w:rsidR="007A4822" w:rsidRPr="006836C7" w:rsidRDefault="007A4822" w:rsidP="00637966">
      <w:pPr>
        <w:spacing w:after="0" w:line="240" w:lineRule="auto"/>
        <w:jc w:val="both"/>
        <w:rPr>
          <w:rFonts w:asciiTheme="majorHAnsi" w:hAnsiTheme="majorHAnsi"/>
          <w:sz w:val="24"/>
          <w:szCs w:val="24"/>
          <w:lang w:val="en-US"/>
        </w:rPr>
      </w:pPr>
    </w:p>
    <w:p w:rsidR="006A6AAD" w:rsidRPr="006836C7" w:rsidRDefault="006A6AAD" w:rsidP="00637966">
      <w:pPr>
        <w:spacing w:after="0" w:line="240" w:lineRule="auto"/>
        <w:jc w:val="both"/>
        <w:rPr>
          <w:rFonts w:asciiTheme="majorHAnsi" w:hAnsiTheme="majorHAnsi"/>
          <w:sz w:val="24"/>
          <w:szCs w:val="24"/>
          <w:lang w:val="en-US"/>
        </w:rPr>
      </w:pPr>
    </w:p>
    <w:p w:rsidR="007A4822" w:rsidRPr="006A6AAD" w:rsidRDefault="007A4822" w:rsidP="00FF4F85">
      <w:pPr>
        <w:spacing w:after="0" w:line="240" w:lineRule="auto"/>
        <w:ind w:left="5812"/>
        <w:jc w:val="both"/>
        <w:rPr>
          <w:rFonts w:asciiTheme="majorHAnsi" w:hAnsiTheme="majorHAnsi"/>
          <w:sz w:val="20"/>
          <w:szCs w:val="20"/>
          <w:lang w:val="en-US"/>
        </w:rPr>
      </w:pPr>
      <w:r w:rsidRPr="006A6AAD">
        <w:rPr>
          <w:rFonts w:asciiTheme="majorHAnsi" w:hAnsiTheme="majorHAnsi"/>
          <w:sz w:val="20"/>
          <w:szCs w:val="20"/>
          <w:lang w:val="en-US"/>
        </w:rPr>
        <w:t>“…wealth is evidently not the good we are seeking; for it is merely useful and for the sake of something else”.</w:t>
      </w:r>
    </w:p>
    <w:p w:rsidR="007A4822" w:rsidRDefault="007A4822" w:rsidP="00637966">
      <w:pPr>
        <w:spacing w:after="0" w:line="240" w:lineRule="auto"/>
        <w:jc w:val="both"/>
        <w:rPr>
          <w:rFonts w:asciiTheme="majorHAnsi" w:hAnsiTheme="majorHAnsi"/>
          <w:sz w:val="24"/>
          <w:szCs w:val="24"/>
          <w:lang w:val="en-US"/>
        </w:rPr>
      </w:pPr>
    </w:p>
    <w:p w:rsidR="00BB4A36" w:rsidRDefault="006A6AAD" w:rsidP="00637966">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In the following I will discuss the concepts capability and functioning, and I will give examples. I have chosen to answer the questions </w:t>
      </w:r>
      <w:r w:rsidR="00E1578F">
        <w:rPr>
          <w:rFonts w:asciiTheme="majorHAnsi" w:hAnsiTheme="majorHAnsi"/>
          <w:sz w:val="24"/>
          <w:szCs w:val="24"/>
          <w:lang w:val="en-US"/>
        </w:rPr>
        <w:t xml:space="preserve"> </w:t>
      </w:r>
    </w:p>
    <w:p w:rsidR="006A6AAD" w:rsidRDefault="00BB4A36" w:rsidP="00637966">
      <w:pPr>
        <w:spacing w:after="0" w:line="240" w:lineRule="auto"/>
        <w:jc w:val="both"/>
        <w:rPr>
          <w:rFonts w:asciiTheme="majorHAnsi" w:hAnsiTheme="majorHAnsi"/>
          <w:sz w:val="24"/>
          <w:szCs w:val="24"/>
          <w:lang w:val="en-US"/>
        </w:rPr>
      </w:pPr>
      <w:r>
        <w:rPr>
          <w:rFonts w:asciiTheme="majorHAnsi" w:hAnsiTheme="majorHAnsi"/>
          <w:sz w:val="24"/>
          <w:szCs w:val="24"/>
          <w:lang w:val="en-US"/>
        </w:rPr>
        <w:t>T</w:t>
      </w:r>
      <w:r w:rsidR="00E1578F">
        <w:rPr>
          <w:rFonts w:asciiTheme="majorHAnsi" w:hAnsiTheme="majorHAnsi"/>
          <w:sz w:val="24"/>
          <w:szCs w:val="24"/>
          <w:lang w:val="en-US"/>
        </w:rPr>
        <w:t>he core co</w:t>
      </w:r>
      <w:r>
        <w:rPr>
          <w:rFonts w:asciiTheme="majorHAnsi" w:hAnsiTheme="majorHAnsi"/>
          <w:sz w:val="24"/>
          <w:szCs w:val="24"/>
          <w:lang w:val="en-US"/>
        </w:rPr>
        <w:t xml:space="preserve">stituents of the capability approach are capabilities and functionings. </w:t>
      </w:r>
    </w:p>
    <w:p w:rsidR="006A6AAD" w:rsidRPr="007A4822" w:rsidRDefault="006A6AAD" w:rsidP="00637966">
      <w:pPr>
        <w:spacing w:after="0" w:line="240" w:lineRule="auto"/>
        <w:jc w:val="both"/>
        <w:rPr>
          <w:rFonts w:asciiTheme="majorHAnsi" w:hAnsiTheme="majorHAnsi"/>
          <w:sz w:val="24"/>
          <w:szCs w:val="24"/>
          <w:lang w:val="en-US"/>
        </w:rPr>
      </w:pPr>
    </w:p>
    <w:p w:rsidR="001746E5" w:rsidRDefault="001746E5" w:rsidP="00637966">
      <w:pPr>
        <w:pStyle w:val="Listeavsnitt"/>
        <w:numPr>
          <w:ilvl w:val="0"/>
          <w:numId w:val="2"/>
        </w:numPr>
        <w:spacing w:after="0" w:line="240" w:lineRule="auto"/>
        <w:jc w:val="both"/>
        <w:rPr>
          <w:rFonts w:asciiTheme="majorHAnsi" w:hAnsiTheme="majorHAnsi"/>
          <w:sz w:val="24"/>
          <w:szCs w:val="24"/>
          <w:lang w:val="en-US"/>
        </w:rPr>
      </w:pPr>
      <w:r w:rsidRPr="001746E5">
        <w:rPr>
          <w:rFonts w:asciiTheme="majorHAnsi" w:hAnsiTheme="majorHAnsi"/>
          <w:sz w:val="24"/>
          <w:szCs w:val="24"/>
          <w:lang w:val="en-US"/>
        </w:rPr>
        <w:t>What is the difference between capability and functioning?</w:t>
      </w:r>
    </w:p>
    <w:p w:rsidR="006A6AAD" w:rsidRPr="006A6AAD" w:rsidRDefault="006A6AAD" w:rsidP="006A6AAD">
      <w:pPr>
        <w:spacing w:after="0" w:line="240" w:lineRule="auto"/>
        <w:ind w:left="360"/>
        <w:jc w:val="both"/>
        <w:rPr>
          <w:rFonts w:asciiTheme="majorHAnsi" w:hAnsiTheme="majorHAnsi"/>
          <w:sz w:val="24"/>
          <w:szCs w:val="24"/>
          <w:lang w:val="en-US"/>
        </w:rPr>
      </w:pPr>
    </w:p>
    <w:p w:rsidR="00FF4F85" w:rsidRDefault="00FA7179" w:rsidP="00A71EB1">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Amartya Sen uses the term </w:t>
      </w:r>
      <w:r>
        <w:rPr>
          <w:rFonts w:asciiTheme="majorHAnsi" w:hAnsiTheme="majorHAnsi"/>
          <w:i/>
          <w:sz w:val="24"/>
          <w:szCs w:val="24"/>
          <w:lang w:val="en-US"/>
        </w:rPr>
        <w:t>capability</w:t>
      </w:r>
      <w:r>
        <w:rPr>
          <w:rFonts w:asciiTheme="majorHAnsi" w:hAnsiTheme="majorHAnsi"/>
          <w:sz w:val="24"/>
          <w:szCs w:val="24"/>
          <w:lang w:val="en-US"/>
        </w:rPr>
        <w:t xml:space="preserve"> to refer to a person’s ability to do valuable acts or reach valuable states of being. </w:t>
      </w:r>
      <w:r w:rsidR="009F6038">
        <w:rPr>
          <w:rFonts w:asciiTheme="majorHAnsi" w:hAnsiTheme="majorHAnsi"/>
          <w:sz w:val="24"/>
          <w:szCs w:val="24"/>
          <w:lang w:val="en-US"/>
        </w:rPr>
        <w:t xml:space="preserve">The term capability </w:t>
      </w:r>
      <w:r w:rsidR="006A6AAD">
        <w:rPr>
          <w:rFonts w:asciiTheme="majorHAnsi" w:hAnsiTheme="majorHAnsi"/>
          <w:sz w:val="24"/>
          <w:szCs w:val="24"/>
          <w:lang w:val="en-US"/>
        </w:rPr>
        <w:t>is meant</w:t>
      </w:r>
      <w:r w:rsidR="009F6038">
        <w:rPr>
          <w:rFonts w:asciiTheme="majorHAnsi" w:hAnsiTheme="majorHAnsi"/>
          <w:sz w:val="24"/>
          <w:szCs w:val="24"/>
          <w:lang w:val="en-US"/>
        </w:rPr>
        <w:t xml:space="preserve"> to represent the alternative combinations of things a person is able to do or be, or the various </w:t>
      </w:r>
      <w:r w:rsidR="009F6038" w:rsidRPr="006A6AAD">
        <w:rPr>
          <w:rFonts w:asciiTheme="majorHAnsi" w:hAnsiTheme="majorHAnsi"/>
          <w:i/>
          <w:sz w:val="24"/>
          <w:szCs w:val="24"/>
          <w:lang w:val="en-US"/>
        </w:rPr>
        <w:t>functionings</w:t>
      </w:r>
      <w:r w:rsidR="009F6038">
        <w:rPr>
          <w:rFonts w:asciiTheme="majorHAnsi" w:hAnsiTheme="majorHAnsi"/>
          <w:sz w:val="24"/>
          <w:szCs w:val="24"/>
          <w:lang w:val="en-US"/>
        </w:rPr>
        <w:t xml:space="preserve"> he or she can achieve. </w:t>
      </w:r>
      <w:r w:rsidR="00DD7EFE">
        <w:rPr>
          <w:rFonts w:asciiTheme="majorHAnsi" w:hAnsiTheme="majorHAnsi"/>
          <w:sz w:val="24"/>
          <w:szCs w:val="24"/>
          <w:lang w:val="en-US"/>
        </w:rPr>
        <w:t>According to Sen</w:t>
      </w:r>
      <w:r w:rsidR="006A6AAD">
        <w:rPr>
          <w:rFonts w:asciiTheme="majorHAnsi" w:hAnsiTheme="majorHAnsi"/>
          <w:sz w:val="24"/>
          <w:szCs w:val="24"/>
          <w:lang w:val="en-US"/>
        </w:rPr>
        <w:t xml:space="preserve"> “f</w:t>
      </w:r>
      <w:r w:rsidR="00806975">
        <w:rPr>
          <w:rFonts w:asciiTheme="majorHAnsi" w:hAnsiTheme="majorHAnsi"/>
          <w:sz w:val="24"/>
          <w:szCs w:val="24"/>
          <w:lang w:val="en-US"/>
        </w:rPr>
        <w:t xml:space="preserve">unctionings represent parts of the state of a person – in particular the various things that he or she manages to do or be in a leading life. The </w:t>
      </w:r>
      <w:r w:rsidR="00806975">
        <w:rPr>
          <w:rFonts w:asciiTheme="majorHAnsi" w:hAnsiTheme="majorHAnsi"/>
          <w:sz w:val="24"/>
          <w:szCs w:val="24"/>
          <w:lang w:val="en-US"/>
        </w:rPr>
        <w:lastRenderedPageBreak/>
        <w:t>capability of a person reflects the alternative combinations of functionings the person can achieve, and from which he or she can choose one collection</w:t>
      </w:r>
      <w:r w:rsidR="00DD7EFE">
        <w:rPr>
          <w:rFonts w:asciiTheme="majorHAnsi" w:hAnsiTheme="majorHAnsi"/>
          <w:sz w:val="24"/>
          <w:szCs w:val="24"/>
          <w:lang w:val="en-US"/>
        </w:rPr>
        <w:t>”</w:t>
      </w:r>
      <w:r w:rsidR="00BB4A36">
        <w:rPr>
          <w:rStyle w:val="Fotnotereferanse"/>
          <w:rFonts w:asciiTheme="majorHAnsi" w:hAnsiTheme="majorHAnsi"/>
          <w:sz w:val="24"/>
          <w:szCs w:val="24"/>
          <w:lang w:val="en-US"/>
        </w:rPr>
        <w:footnoteReference w:id="1"/>
      </w:r>
      <w:r w:rsidR="00DD7EFE">
        <w:rPr>
          <w:rFonts w:asciiTheme="majorHAnsi" w:hAnsiTheme="majorHAnsi"/>
          <w:sz w:val="24"/>
          <w:szCs w:val="24"/>
          <w:lang w:val="en-US"/>
        </w:rPr>
        <w:t xml:space="preserve">. </w:t>
      </w:r>
    </w:p>
    <w:p w:rsidR="00FF4F85" w:rsidRDefault="00E1578F" w:rsidP="00A71EB1">
      <w:pPr>
        <w:spacing w:after="0" w:line="240" w:lineRule="auto"/>
        <w:jc w:val="both"/>
        <w:rPr>
          <w:rFonts w:asciiTheme="majorHAnsi" w:hAnsiTheme="majorHAnsi"/>
          <w:sz w:val="24"/>
          <w:szCs w:val="24"/>
          <w:lang w:val="en-US"/>
        </w:rPr>
      </w:pPr>
      <w:r>
        <w:rPr>
          <w:rFonts w:asciiTheme="majorHAnsi" w:hAnsiTheme="majorHAnsi"/>
          <w:sz w:val="24"/>
          <w:szCs w:val="24"/>
          <w:lang w:val="en-US"/>
        </w:rPr>
        <w:t>In other words a</w:t>
      </w:r>
      <w:r w:rsidR="00DD7EFE">
        <w:rPr>
          <w:rFonts w:asciiTheme="majorHAnsi" w:hAnsiTheme="majorHAnsi"/>
          <w:sz w:val="24"/>
          <w:szCs w:val="24"/>
          <w:lang w:val="en-US"/>
        </w:rPr>
        <w:t xml:space="preserve"> functioning is an a</w:t>
      </w:r>
      <w:r>
        <w:rPr>
          <w:rFonts w:asciiTheme="majorHAnsi" w:hAnsiTheme="majorHAnsi"/>
          <w:sz w:val="24"/>
          <w:szCs w:val="24"/>
          <w:lang w:val="en-US"/>
        </w:rPr>
        <w:t>chievement of a person or states and activities that are constitutive of a person’s being. A</w:t>
      </w:r>
      <w:r w:rsidR="00DD7EFE">
        <w:rPr>
          <w:rFonts w:asciiTheme="majorHAnsi" w:hAnsiTheme="majorHAnsi"/>
          <w:sz w:val="24"/>
          <w:szCs w:val="24"/>
          <w:lang w:val="en-US"/>
        </w:rPr>
        <w:t xml:space="preserve"> capability reflects a per</w:t>
      </w:r>
      <w:r>
        <w:rPr>
          <w:rFonts w:asciiTheme="majorHAnsi" w:hAnsiTheme="majorHAnsi"/>
          <w:sz w:val="24"/>
          <w:szCs w:val="24"/>
          <w:lang w:val="en-US"/>
        </w:rPr>
        <w:t>s</w:t>
      </w:r>
      <w:r w:rsidR="00DD7EFE">
        <w:rPr>
          <w:rFonts w:asciiTheme="majorHAnsi" w:hAnsiTheme="majorHAnsi"/>
          <w:sz w:val="24"/>
          <w:szCs w:val="24"/>
          <w:lang w:val="en-US"/>
        </w:rPr>
        <w:t>on’s ability</w:t>
      </w:r>
      <w:r>
        <w:rPr>
          <w:rFonts w:asciiTheme="majorHAnsi" w:hAnsiTheme="majorHAnsi"/>
          <w:sz w:val="24"/>
          <w:szCs w:val="24"/>
          <w:lang w:val="en-US"/>
        </w:rPr>
        <w:t>, or even freedom,</w:t>
      </w:r>
      <w:r w:rsidR="00DD7EFE">
        <w:rPr>
          <w:rFonts w:asciiTheme="majorHAnsi" w:hAnsiTheme="majorHAnsi"/>
          <w:sz w:val="24"/>
          <w:szCs w:val="24"/>
          <w:lang w:val="en-US"/>
        </w:rPr>
        <w:t xml:space="preserve"> to achieve a given functioning. </w:t>
      </w:r>
      <w:r>
        <w:rPr>
          <w:rFonts w:asciiTheme="majorHAnsi" w:hAnsiTheme="majorHAnsi"/>
          <w:sz w:val="24"/>
          <w:szCs w:val="24"/>
          <w:lang w:val="en-US"/>
        </w:rPr>
        <w:t xml:space="preserve">It follows </w:t>
      </w:r>
      <w:r w:rsidR="00A71EB1">
        <w:rPr>
          <w:rFonts w:asciiTheme="majorHAnsi" w:hAnsiTheme="majorHAnsi"/>
          <w:sz w:val="24"/>
          <w:szCs w:val="24"/>
          <w:lang w:val="en-US"/>
        </w:rPr>
        <w:t>that t</w:t>
      </w:r>
      <w:r w:rsidR="00A6324B">
        <w:rPr>
          <w:rFonts w:asciiTheme="majorHAnsi" w:hAnsiTheme="majorHAnsi"/>
          <w:sz w:val="24"/>
          <w:szCs w:val="24"/>
          <w:lang w:val="en-US"/>
        </w:rPr>
        <w:t>he freedom to lead different types of life is reflected in the person’s capability set</w:t>
      </w:r>
      <w:r w:rsidR="00DD7EFE">
        <w:rPr>
          <w:rFonts w:asciiTheme="majorHAnsi" w:hAnsiTheme="majorHAnsi"/>
          <w:sz w:val="24"/>
          <w:szCs w:val="24"/>
          <w:lang w:val="en-US"/>
        </w:rPr>
        <w:t>, i.e. the set of attainable</w:t>
      </w:r>
      <w:r>
        <w:rPr>
          <w:rFonts w:asciiTheme="majorHAnsi" w:hAnsiTheme="majorHAnsi"/>
          <w:sz w:val="24"/>
          <w:szCs w:val="24"/>
          <w:lang w:val="en-US"/>
        </w:rPr>
        <w:t xml:space="preserve"> functionings a person</w:t>
      </w:r>
      <w:r w:rsidR="00DD7EFE">
        <w:rPr>
          <w:rFonts w:asciiTheme="majorHAnsi" w:hAnsiTheme="majorHAnsi"/>
          <w:sz w:val="24"/>
          <w:szCs w:val="24"/>
          <w:lang w:val="en-US"/>
        </w:rPr>
        <w:t xml:space="preserve"> can achieve</w:t>
      </w:r>
      <w:r w:rsidR="00A6324B">
        <w:rPr>
          <w:rFonts w:asciiTheme="majorHAnsi" w:hAnsiTheme="majorHAnsi"/>
          <w:sz w:val="24"/>
          <w:szCs w:val="24"/>
          <w:lang w:val="en-US"/>
        </w:rPr>
        <w:t xml:space="preserve">. </w:t>
      </w:r>
    </w:p>
    <w:p w:rsidR="00A71EB1" w:rsidRDefault="00A71EB1" w:rsidP="00A71EB1">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The capability approach evaluate a person’ advantage in terms of his or her actual ability to achieve various valuable functionings as a part of living: we must consider how well people are able to function with the goods and services they have available. </w:t>
      </w:r>
    </w:p>
    <w:p w:rsidR="007A4822" w:rsidRDefault="001670C7" w:rsidP="00A71EB1">
      <w:pPr>
        <w:spacing w:after="0" w:line="240" w:lineRule="auto"/>
        <w:jc w:val="both"/>
        <w:rPr>
          <w:rFonts w:asciiTheme="majorHAnsi" w:hAnsiTheme="majorHAnsi"/>
          <w:sz w:val="24"/>
          <w:szCs w:val="24"/>
          <w:lang w:val="en-US"/>
        </w:rPr>
      </w:pPr>
      <w:r>
        <w:rPr>
          <w:rFonts w:asciiTheme="majorHAnsi" w:hAnsiTheme="majorHAnsi"/>
          <w:sz w:val="24"/>
          <w:szCs w:val="24"/>
          <w:lang w:val="en-US"/>
        </w:rPr>
        <w:t>The capability approach is a liberal one, and its proponents argue that each person must decide for herself what she wants to make of her life. P</w:t>
      </w:r>
      <w:r w:rsidR="000570B0">
        <w:rPr>
          <w:rFonts w:asciiTheme="majorHAnsi" w:hAnsiTheme="majorHAnsi"/>
          <w:sz w:val="24"/>
          <w:szCs w:val="24"/>
          <w:lang w:val="en-US"/>
        </w:rPr>
        <w:t xml:space="preserve">eople may </w:t>
      </w:r>
      <w:r>
        <w:rPr>
          <w:rFonts w:asciiTheme="majorHAnsi" w:hAnsiTheme="majorHAnsi"/>
          <w:sz w:val="24"/>
          <w:szCs w:val="24"/>
          <w:lang w:val="en-US"/>
        </w:rPr>
        <w:t xml:space="preserve">therefore </w:t>
      </w:r>
      <w:r w:rsidR="000570B0">
        <w:rPr>
          <w:rFonts w:asciiTheme="majorHAnsi" w:hAnsiTheme="majorHAnsi"/>
          <w:sz w:val="24"/>
          <w:szCs w:val="24"/>
          <w:lang w:val="en-US"/>
        </w:rPr>
        <w:t xml:space="preserve">freely choose not to exercise their capabilities of </w:t>
      </w:r>
      <w:r>
        <w:rPr>
          <w:rFonts w:asciiTheme="majorHAnsi" w:hAnsiTheme="majorHAnsi"/>
          <w:sz w:val="24"/>
          <w:szCs w:val="24"/>
          <w:lang w:val="en-US"/>
        </w:rPr>
        <w:t xml:space="preserve">functionings: the point is that </w:t>
      </w:r>
      <w:r w:rsidR="00A71EB1">
        <w:rPr>
          <w:rFonts w:asciiTheme="majorHAnsi" w:hAnsiTheme="majorHAnsi"/>
          <w:sz w:val="24"/>
          <w:szCs w:val="24"/>
          <w:lang w:val="en-US"/>
        </w:rPr>
        <w:t>such a decision</w:t>
      </w:r>
      <w:r>
        <w:rPr>
          <w:rFonts w:asciiTheme="majorHAnsi" w:hAnsiTheme="majorHAnsi"/>
          <w:sz w:val="24"/>
          <w:szCs w:val="24"/>
          <w:lang w:val="en-US"/>
        </w:rPr>
        <w:t xml:space="preserve"> should be a free choice. </w:t>
      </w:r>
    </w:p>
    <w:p w:rsidR="00FF4F85" w:rsidRDefault="00FF4F85" w:rsidP="00A71EB1">
      <w:pPr>
        <w:spacing w:after="0" w:line="240" w:lineRule="auto"/>
        <w:jc w:val="both"/>
        <w:rPr>
          <w:rFonts w:asciiTheme="majorHAnsi" w:hAnsiTheme="majorHAnsi"/>
          <w:sz w:val="24"/>
          <w:szCs w:val="24"/>
          <w:lang w:val="en-US"/>
        </w:rPr>
      </w:pPr>
      <w:r>
        <w:rPr>
          <w:rFonts w:asciiTheme="majorHAnsi" w:hAnsiTheme="majorHAnsi"/>
          <w:sz w:val="24"/>
          <w:szCs w:val="24"/>
          <w:lang w:val="en-US"/>
        </w:rPr>
        <w:t>Starving may be used as a</w:t>
      </w:r>
      <w:r w:rsidR="005C0EDA">
        <w:rPr>
          <w:rFonts w:asciiTheme="majorHAnsi" w:hAnsiTheme="majorHAnsi"/>
          <w:sz w:val="24"/>
          <w:szCs w:val="24"/>
          <w:lang w:val="en-US"/>
        </w:rPr>
        <w:t>n example to illu</w:t>
      </w:r>
      <w:r>
        <w:rPr>
          <w:rFonts w:asciiTheme="majorHAnsi" w:hAnsiTheme="majorHAnsi"/>
          <w:sz w:val="24"/>
          <w:szCs w:val="24"/>
          <w:lang w:val="en-US"/>
        </w:rPr>
        <w:t>s</w:t>
      </w:r>
      <w:r w:rsidR="005C0EDA">
        <w:rPr>
          <w:rFonts w:asciiTheme="majorHAnsi" w:hAnsiTheme="majorHAnsi"/>
          <w:sz w:val="24"/>
          <w:szCs w:val="24"/>
          <w:lang w:val="en-US"/>
        </w:rPr>
        <w:t>t</w:t>
      </w:r>
      <w:r>
        <w:rPr>
          <w:rFonts w:asciiTheme="majorHAnsi" w:hAnsiTheme="majorHAnsi"/>
          <w:sz w:val="24"/>
          <w:szCs w:val="24"/>
          <w:lang w:val="en-US"/>
        </w:rPr>
        <w:t xml:space="preserve">rate the difference between capability and functioning. Consider two persons who don’t eat  enough to enable the functioning of being well-nourished. </w:t>
      </w:r>
      <w:r w:rsidR="00062C82">
        <w:rPr>
          <w:rFonts w:asciiTheme="majorHAnsi" w:hAnsiTheme="majorHAnsi"/>
          <w:sz w:val="24"/>
          <w:szCs w:val="24"/>
          <w:lang w:val="en-US"/>
        </w:rPr>
        <w:t xml:space="preserve">The first person suffers in a famine in India, and the other person has decided to go on a hunger strike for some political cause. </w:t>
      </w:r>
      <w:r w:rsidR="007917D7">
        <w:rPr>
          <w:rFonts w:asciiTheme="majorHAnsi" w:hAnsiTheme="majorHAnsi"/>
          <w:sz w:val="24"/>
          <w:szCs w:val="24"/>
          <w:lang w:val="en-US"/>
        </w:rPr>
        <w:t>Even though both pe</w:t>
      </w:r>
      <w:r w:rsidR="00335A2A">
        <w:rPr>
          <w:rFonts w:asciiTheme="majorHAnsi" w:hAnsiTheme="majorHAnsi"/>
          <w:sz w:val="24"/>
          <w:szCs w:val="24"/>
          <w:lang w:val="en-US"/>
        </w:rPr>
        <w:t xml:space="preserve">rsons lack the functioning of being well-nourished, the freedom (or capability) they had to avoid being hungry is distinct in the two cases. </w:t>
      </w:r>
      <w:r w:rsidR="002324C6">
        <w:rPr>
          <w:rFonts w:asciiTheme="majorHAnsi" w:hAnsiTheme="majorHAnsi"/>
          <w:sz w:val="24"/>
          <w:szCs w:val="24"/>
          <w:lang w:val="en-US"/>
        </w:rPr>
        <w:t>Neither of the person</w:t>
      </w:r>
      <w:r w:rsidR="007917D7">
        <w:rPr>
          <w:rFonts w:asciiTheme="majorHAnsi" w:hAnsiTheme="majorHAnsi"/>
          <w:sz w:val="24"/>
          <w:szCs w:val="24"/>
          <w:lang w:val="en-US"/>
        </w:rPr>
        <w:t>s</w:t>
      </w:r>
      <w:r w:rsidR="002324C6">
        <w:rPr>
          <w:rFonts w:asciiTheme="majorHAnsi" w:hAnsiTheme="majorHAnsi"/>
          <w:sz w:val="24"/>
          <w:szCs w:val="24"/>
          <w:lang w:val="en-US"/>
        </w:rPr>
        <w:t xml:space="preserve"> has achieved the functioning of being well-nourished, but the protester who decided to go on a hunger strike had the capability to achieve this functioning while the other person didn’t.</w:t>
      </w:r>
    </w:p>
    <w:p w:rsidR="00B66246" w:rsidRDefault="005B3C79" w:rsidP="00FA7179">
      <w:pPr>
        <w:spacing w:after="0" w:line="240" w:lineRule="auto"/>
        <w:jc w:val="both"/>
        <w:rPr>
          <w:rFonts w:asciiTheme="majorHAnsi" w:hAnsiTheme="majorHAnsi"/>
          <w:sz w:val="24"/>
          <w:szCs w:val="24"/>
          <w:lang w:val="en-US"/>
        </w:rPr>
      </w:pPr>
      <w:r>
        <w:rPr>
          <w:rFonts w:asciiTheme="majorHAnsi" w:hAnsiTheme="majorHAnsi"/>
          <w:sz w:val="24"/>
          <w:szCs w:val="24"/>
          <w:lang w:val="en-US"/>
        </w:rPr>
        <w:t>Another way of examining the difference between capabilities and functioning is, as Bojer suggests, by stating what they are not.</w:t>
      </w:r>
      <w:r w:rsidRPr="005B3C79">
        <w:rPr>
          <w:rFonts w:asciiTheme="majorHAnsi" w:hAnsiTheme="majorHAnsi"/>
          <w:sz w:val="24"/>
          <w:szCs w:val="24"/>
          <w:lang w:val="en-US"/>
        </w:rPr>
        <w:t xml:space="preserve"> </w:t>
      </w:r>
      <w:r>
        <w:rPr>
          <w:rFonts w:asciiTheme="majorHAnsi" w:hAnsiTheme="majorHAnsi"/>
          <w:sz w:val="24"/>
          <w:szCs w:val="24"/>
          <w:lang w:val="en-US"/>
        </w:rPr>
        <w:t xml:space="preserve">They are not personal welfare, nor a collection of economic goods, like income and wealth, nor resources. The focus of the capability approach is rather on what we are able to do with our resources and wealth. </w:t>
      </w:r>
      <w:bookmarkStart w:id="0" w:name="_GoBack"/>
      <w:bookmarkEnd w:id="0"/>
    </w:p>
    <w:p w:rsidR="00174EA0" w:rsidRPr="00FA7179" w:rsidRDefault="00174EA0" w:rsidP="00FA7179">
      <w:pPr>
        <w:spacing w:after="0" w:line="240" w:lineRule="auto"/>
        <w:jc w:val="both"/>
        <w:rPr>
          <w:rFonts w:asciiTheme="majorHAnsi" w:hAnsiTheme="majorHAnsi"/>
          <w:sz w:val="24"/>
          <w:szCs w:val="24"/>
          <w:lang w:val="en-US"/>
        </w:rPr>
      </w:pPr>
    </w:p>
    <w:p w:rsidR="001746E5" w:rsidRDefault="001746E5" w:rsidP="00637966">
      <w:pPr>
        <w:pStyle w:val="Listeavsnitt"/>
        <w:numPr>
          <w:ilvl w:val="0"/>
          <w:numId w:val="2"/>
        </w:numPr>
        <w:spacing w:after="0" w:line="240" w:lineRule="auto"/>
        <w:jc w:val="both"/>
        <w:rPr>
          <w:rFonts w:asciiTheme="majorHAnsi" w:hAnsiTheme="majorHAnsi"/>
          <w:sz w:val="24"/>
          <w:szCs w:val="24"/>
          <w:lang w:val="en-US"/>
        </w:rPr>
      </w:pPr>
      <w:r>
        <w:rPr>
          <w:rFonts w:asciiTheme="majorHAnsi" w:hAnsiTheme="majorHAnsi"/>
          <w:sz w:val="24"/>
          <w:szCs w:val="24"/>
          <w:lang w:val="en-US"/>
        </w:rPr>
        <w:t>Give an example of a functioning and corresponding capability</w:t>
      </w:r>
      <w:r w:rsidR="00C82B08">
        <w:rPr>
          <w:rFonts w:asciiTheme="majorHAnsi" w:hAnsiTheme="majorHAnsi"/>
          <w:sz w:val="24"/>
          <w:szCs w:val="24"/>
          <w:lang w:val="en-US"/>
        </w:rPr>
        <w:t>.</w:t>
      </w:r>
    </w:p>
    <w:p w:rsidR="000570B0" w:rsidRDefault="000570B0" w:rsidP="000570B0">
      <w:pPr>
        <w:spacing w:after="0" w:line="240" w:lineRule="auto"/>
        <w:jc w:val="both"/>
        <w:rPr>
          <w:rFonts w:asciiTheme="majorHAnsi" w:hAnsiTheme="majorHAnsi"/>
          <w:sz w:val="24"/>
          <w:szCs w:val="24"/>
          <w:lang w:val="en-US"/>
        </w:rPr>
      </w:pPr>
    </w:p>
    <w:p w:rsidR="001D295B" w:rsidRDefault="002355E1" w:rsidP="00AC520F">
      <w:pPr>
        <w:spacing w:after="0" w:line="240" w:lineRule="auto"/>
        <w:jc w:val="both"/>
        <w:rPr>
          <w:rFonts w:asciiTheme="majorHAnsi" w:hAnsiTheme="majorHAnsi"/>
          <w:sz w:val="24"/>
          <w:szCs w:val="24"/>
          <w:lang w:val="en-US"/>
        </w:rPr>
      </w:pPr>
      <w:r>
        <w:rPr>
          <w:rFonts w:asciiTheme="majorHAnsi" w:hAnsiTheme="majorHAnsi"/>
          <w:sz w:val="24"/>
          <w:szCs w:val="24"/>
          <w:lang w:val="en-US"/>
        </w:rPr>
        <w:t>Functioning: Go to church</w:t>
      </w:r>
    </w:p>
    <w:p w:rsidR="00586FFE" w:rsidRDefault="005C0EDA" w:rsidP="00AC520F">
      <w:pPr>
        <w:spacing w:after="0" w:line="240" w:lineRule="auto"/>
        <w:jc w:val="both"/>
        <w:rPr>
          <w:rFonts w:asciiTheme="majorHAnsi" w:hAnsiTheme="majorHAnsi"/>
          <w:sz w:val="24"/>
          <w:szCs w:val="24"/>
          <w:lang w:val="en-US"/>
        </w:rPr>
      </w:pPr>
      <w:r>
        <w:rPr>
          <w:rFonts w:asciiTheme="majorHAnsi" w:hAnsiTheme="majorHAnsi"/>
          <w:sz w:val="24"/>
          <w:szCs w:val="24"/>
          <w:lang w:val="en-US"/>
        </w:rPr>
        <w:t>Capability: Free</w:t>
      </w:r>
      <w:r w:rsidR="00586FFE">
        <w:rPr>
          <w:rFonts w:asciiTheme="majorHAnsi" w:hAnsiTheme="majorHAnsi"/>
          <w:sz w:val="24"/>
          <w:szCs w:val="24"/>
          <w:lang w:val="en-US"/>
        </w:rPr>
        <w:t xml:space="preserve">dom of religion </w:t>
      </w:r>
    </w:p>
    <w:p w:rsidR="00586FFE" w:rsidRDefault="00586FFE" w:rsidP="00AC520F">
      <w:pPr>
        <w:spacing w:after="0" w:line="240" w:lineRule="auto"/>
        <w:jc w:val="both"/>
        <w:rPr>
          <w:rFonts w:asciiTheme="majorHAnsi" w:hAnsiTheme="majorHAnsi"/>
          <w:sz w:val="24"/>
          <w:szCs w:val="24"/>
          <w:lang w:val="en-US"/>
        </w:rPr>
      </w:pPr>
    </w:p>
    <w:p w:rsidR="001746E5" w:rsidRDefault="001746E5" w:rsidP="00637966">
      <w:pPr>
        <w:pStyle w:val="Listeavsnitt"/>
        <w:numPr>
          <w:ilvl w:val="0"/>
          <w:numId w:val="2"/>
        </w:numPr>
        <w:spacing w:after="0" w:line="240" w:lineRule="auto"/>
        <w:jc w:val="both"/>
        <w:rPr>
          <w:rFonts w:asciiTheme="majorHAnsi" w:hAnsiTheme="majorHAnsi"/>
          <w:sz w:val="24"/>
          <w:szCs w:val="24"/>
          <w:lang w:val="en-US"/>
        </w:rPr>
      </w:pPr>
      <w:r>
        <w:rPr>
          <w:rFonts w:asciiTheme="majorHAnsi" w:hAnsiTheme="majorHAnsi"/>
          <w:sz w:val="24"/>
          <w:szCs w:val="24"/>
          <w:lang w:val="en-US"/>
        </w:rPr>
        <w:t>Marta Nussbaum proposes a list of important capabilities. Do you agree with the list? Would you remove some and introduce others? Can you suggest which policies would promote one or more of them?</w:t>
      </w:r>
    </w:p>
    <w:p w:rsidR="00E1578F" w:rsidRDefault="00E1578F" w:rsidP="00E1578F">
      <w:pPr>
        <w:spacing w:after="0" w:line="240" w:lineRule="auto"/>
        <w:jc w:val="both"/>
        <w:rPr>
          <w:rFonts w:asciiTheme="majorHAnsi" w:hAnsiTheme="majorHAnsi"/>
          <w:sz w:val="24"/>
          <w:szCs w:val="24"/>
          <w:lang w:val="en-US"/>
        </w:rPr>
      </w:pPr>
    </w:p>
    <w:p w:rsidR="00B66246" w:rsidRDefault="00E1578F" w:rsidP="00E1578F">
      <w:pPr>
        <w:spacing w:after="0" w:line="240" w:lineRule="auto"/>
        <w:jc w:val="both"/>
        <w:rPr>
          <w:rFonts w:asciiTheme="majorHAnsi" w:hAnsiTheme="majorHAnsi"/>
          <w:sz w:val="24"/>
          <w:szCs w:val="24"/>
          <w:lang w:val="en-US"/>
        </w:rPr>
      </w:pPr>
      <w:r>
        <w:rPr>
          <w:rFonts w:asciiTheme="majorHAnsi" w:hAnsiTheme="majorHAnsi"/>
          <w:sz w:val="24"/>
          <w:szCs w:val="24"/>
          <w:lang w:val="en-US"/>
        </w:rPr>
        <w:t>Marta Nussbaum has propo</w:t>
      </w:r>
      <w:r w:rsidR="00883CDA">
        <w:rPr>
          <w:rFonts w:asciiTheme="majorHAnsi" w:hAnsiTheme="majorHAnsi"/>
          <w:sz w:val="24"/>
          <w:szCs w:val="24"/>
          <w:lang w:val="en-US"/>
        </w:rPr>
        <w:t xml:space="preserve">sed a list of ten capabilities. The list is generated by asking the question: </w:t>
      </w:r>
      <w:r w:rsidR="00B66246">
        <w:rPr>
          <w:rFonts w:asciiTheme="majorHAnsi" w:hAnsiTheme="majorHAnsi"/>
          <w:sz w:val="24"/>
          <w:szCs w:val="24"/>
          <w:lang w:val="en-US"/>
        </w:rPr>
        <w:t>“</w:t>
      </w:r>
      <w:r w:rsidR="00883CDA">
        <w:rPr>
          <w:rFonts w:asciiTheme="majorHAnsi" w:hAnsiTheme="majorHAnsi"/>
          <w:sz w:val="24"/>
          <w:szCs w:val="24"/>
          <w:lang w:val="en-US"/>
        </w:rPr>
        <w:t>What activities characteristically performed by human beings are so central that they seem definitive of a life that is truly human?</w:t>
      </w:r>
      <w:r w:rsidR="00B66246">
        <w:rPr>
          <w:rFonts w:asciiTheme="majorHAnsi" w:hAnsiTheme="majorHAnsi"/>
          <w:sz w:val="24"/>
          <w:szCs w:val="24"/>
          <w:lang w:val="en-US"/>
        </w:rPr>
        <w:t>”</w:t>
      </w:r>
      <w:r w:rsidR="00BA056F">
        <w:rPr>
          <w:rFonts w:asciiTheme="majorHAnsi" w:hAnsiTheme="majorHAnsi"/>
          <w:sz w:val="24"/>
          <w:szCs w:val="24"/>
          <w:lang w:val="en-US"/>
        </w:rPr>
        <w:t xml:space="preserve"> Or,</w:t>
      </w:r>
      <w:r w:rsidR="00883CDA">
        <w:rPr>
          <w:rFonts w:asciiTheme="majorHAnsi" w:hAnsiTheme="majorHAnsi"/>
          <w:sz w:val="24"/>
          <w:szCs w:val="24"/>
          <w:lang w:val="en-US"/>
        </w:rPr>
        <w:t xml:space="preserve"> </w:t>
      </w:r>
      <w:r w:rsidR="00B66246">
        <w:rPr>
          <w:rFonts w:asciiTheme="majorHAnsi" w:hAnsiTheme="majorHAnsi"/>
          <w:sz w:val="24"/>
          <w:szCs w:val="24"/>
          <w:lang w:val="en-US"/>
        </w:rPr>
        <w:t>“</w:t>
      </w:r>
      <w:r w:rsidR="00883CDA">
        <w:rPr>
          <w:rFonts w:asciiTheme="majorHAnsi" w:hAnsiTheme="majorHAnsi"/>
          <w:sz w:val="24"/>
          <w:szCs w:val="24"/>
          <w:lang w:val="en-US"/>
        </w:rPr>
        <w:t>what are the functions without which we would regard a life as not, or not fully, human?</w:t>
      </w:r>
      <w:r w:rsidR="00B66246">
        <w:rPr>
          <w:rFonts w:asciiTheme="majorHAnsi" w:hAnsiTheme="majorHAnsi"/>
          <w:sz w:val="24"/>
          <w:szCs w:val="24"/>
          <w:lang w:val="en-US"/>
        </w:rPr>
        <w:t>”.</w:t>
      </w:r>
    </w:p>
    <w:p w:rsidR="00A408B3" w:rsidRDefault="00A408B3" w:rsidP="00A408B3">
      <w:pPr>
        <w:spacing w:after="0" w:line="240" w:lineRule="auto"/>
        <w:jc w:val="both"/>
        <w:rPr>
          <w:rFonts w:asciiTheme="majorHAnsi" w:hAnsiTheme="majorHAnsi"/>
          <w:sz w:val="24"/>
          <w:szCs w:val="24"/>
          <w:lang w:val="en-US"/>
        </w:rPr>
      </w:pPr>
      <w:r>
        <w:rPr>
          <w:rFonts w:asciiTheme="majorHAnsi" w:hAnsiTheme="majorHAnsi"/>
          <w:sz w:val="24"/>
          <w:szCs w:val="24"/>
          <w:lang w:val="en-US"/>
        </w:rPr>
        <w:t>Nussbaum has proposed the following list over central</w:t>
      </w:r>
      <w:r w:rsidR="000A16E8">
        <w:rPr>
          <w:rFonts w:asciiTheme="majorHAnsi" w:hAnsiTheme="majorHAnsi"/>
          <w:sz w:val="24"/>
          <w:szCs w:val="24"/>
          <w:lang w:val="en-US"/>
        </w:rPr>
        <w:t xml:space="preserve"> human functional capabilities:</w:t>
      </w:r>
    </w:p>
    <w:p w:rsidR="00A408B3" w:rsidRPr="00BA056F" w:rsidRDefault="00A408B3" w:rsidP="00A408B3">
      <w:pPr>
        <w:pStyle w:val="Listeavsnitt"/>
        <w:numPr>
          <w:ilvl w:val="0"/>
          <w:numId w:val="3"/>
        </w:numPr>
        <w:spacing w:after="0" w:line="240" w:lineRule="auto"/>
        <w:jc w:val="both"/>
        <w:rPr>
          <w:rFonts w:asciiTheme="majorHAnsi" w:hAnsiTheme="majorHAnsi"/>
          <w:sz w:val="24"/>
          <w:szCs w:val="24"/>
          <w:lang w:val="en-US"/>
        </w:rPr>
      </w:pPr>
      <w:r>
        <w:rPr>
          <w:rFonts w:asciiTheme="majorHAnsi" w:hAnsiTheme="majorHAnsi"/>
          <w:sz w:val="24"/>
          <w:szCs w:val="24"/>
          <w:lang w:val="en-US"/>
        </w:rPr>
        <w:t>Life</w:t>
      </w:r>
    </w:p>
    <w:p w:rsidR="00A408B3" w:rsidRDefault="00A408B3" w:rsidP="00A408B3">
      <w:pPr>
        <w:pStyle w:val="Listeavsnitt"/>
        <w:numPr>
          <w:ilvl w:val="0"/>
          <w:numId w:val="3"/>
        </w:numPr>
        <w:spacing w:after="0" w:line="240" w:lineRule="auto"/>
        <w:jc w:val="both"/>
        <w:rPr>
          <w:rFonts w:asciiTheme="majorHAnsi" w:hAnsiTheme="majorHAnsi"/>
          <w:sz w:val="24"/>
          <w:szCs w:val="24"/>
          <w:lang w:val="en-US"/>
        </w:rPr>
      </w:pPr>
      <w:r>
        <w:rPr>
          <w:rFonts w:asciiTheme="majorHAnsi" w:hAnsiTheme="majorHAnsi"/>
          <w:sz w:val="24"/>
          <w:szCs w:val="24"/>
          <w:lang w:val="en-US"/>
        </w:rPr>
        <w:t>Bodily health and integrity</w:t>
      </w:r>
    </w:p>
    <w:p w:rsidR="00A408B3" w:rsidRDefault="00A408B3" w:rsidP="00A408B3">
      <w:pPr>
        <w:pStyle w:val="Listeavsnitt"/>
        <w:numPr>
          <w:ilvl w:val="0"/>
          <w:numId w:val="3"/>
        </w:numPr>
        <w:spacing w:after="0" w:line="240" w:lineRule="auto"/>
        <w:jc w:val="both"/>
        <w:rPr>
          <w:rFonts w:asciiTheme="majorHAnsi" w:hAnsiTheme="majorHAnsi"/>
          <w:sz w:val="24"/>
          <w:szCs w:val="24"/>
          <w:lang w:val="en-US"/>
        </w:rPr>
      </w:pPr>
      <w:r>
        <w:rPr>
          <w:rFonts w:asciiTheme="majorHAnsi" w:hAnsiTheme="majorHAnsi"/>
          <w:sz w:val="24"/>
          <w:szCs w:val="24"/>
          <w:lang w:val="en-US"/>
        </w:rPr>
        <w:t>Bodily integrity</w:t>
      </w:r>
    </w:p>
    <w:p w:rsidR="00A408B3" w:rsidRDefault="00A408B3" w:rsidP="00A408B3">
      <w:pPr>
        <w:pStyle w:val="Listeavsnitt"/>
        <w:numPr>
          <w:ilvl w:val="0"/>
          <w:numId w:val="3"/>
        </w:numPr>
        <w:spacing w:after="0" w:line="240" w:lineRule="auto"/>
        <w:jc w:val="both"/>
        <w:rPr>
          <w:rFonts w:asciiTheme="majorHAnsi" w:hAnsiTheme="majorHAnsi"/>
          <w:sz w:val="24"/>
          <w:szCs w:val="24"/>
          <w:lang w:val="en-US"/>
        </w:rPr>
      </w:pPr>
      <w:r>
        <w:rPr>
          <w:rFonts w:asciiTheme="majorHAnsi" w:hAnsiTheme="majorHAnsi"/>
          <w:sz w:val="24"/>
          <w:szCs w:val="24"/>
          <w:lang w:val="en-US"/>
        </w:rPr>
        <w:t>Sense, imagination, thought</w:t>
      </w:r>
    </w:p>
    <w:p w:rsidR="00A408B3" w:rsidRDefault="00A408B3" w:rsidP="00A408B3">
      <w:pPr>
        <w:pStyle w:val="Listeavsnitt"/>
        <w:numPr>
          <w:ilvl w:val="0"/>
          <w:numId w:val="3"/>
        </w:numPr>
        <w:spacing w:after="0" w:line="240" w:lineRule="auto"/>
        <w:jc w:val="both"/>
        <w:rPr>
          <w:rFonts w:asciiTheme="majorHAnsi" w:hAnsiTheme="majorHAnsi"/>
          <w:sz w:val="24"/>
          <w:szCs w:val="24"/>
          <w:lang w:val="en-US"/>
        </w:rPr>
      </w:pPr>
      <w:r>
        <w:rPr>
          <w:rFonts w:asciiTheme="majorHAnsi" w:hAnsiTheme="majorHAnsi"/>
          <w:sz w:val="24"/>
          <w:szCs w:val="24"/>
          <w:lang w:val="en-US"/>
        </w:rPr>
        <w:lastRenderedPageBreak/>
        <w:t>Emotions</w:t>
      </w:r>
    </w:p>
    <w:p w:rsidR="00A408B3" w:rsidRDefault="00A408B3" w:rsidP="00A408B3">
      <w:pPr>
        <w:pStyle w:val="Listeavsnitt"/>
        <w:numPr>
          <w:ilvl w:val="0"/>
          <w:numId w:val="3"/>
        </w:numPr>
        <w:spacing w:after="0" w:line="240" w:lineRule="auto"/>
        <w:jc w:val="both"/>
        <w:rPr>
          <w:rFonts w:asciiTheme="majorHAnsi" w:hAnsiTheme="majorHAnsi"/>
          <w:sz w:val="24"/>
          <w:szCs w:val="24"/>
          <w:lang w:val="en-US"/>
        </w:rPr>
      </w:pPr>
      <w:r>
        <w:rPr>
          <w:rFonts w:asciiTheme="majorHAnsi" w:hAnsiTheme="majorHAnsi"/>
          <w:sz w:val="24"/>
          <w:szCs w:val="24"/>
          <w:lang w:val="en-US"/>
        </w:rPr>
        <w:t>Practical reason</w:t>
      </w:r>
    </w:p>
    <w:p w:rsidR="00A408B3" w:rsidRDefault="00A408B3" w:rsidP="00A408B3">
      <w:pPr>
        <w:pStyle w:val="Listeavsnitt"/>
        <w:numPr>
          <w:ilvl w:val="0"/>
          <w:numId w:val="3"/>
        </w:numPr>
        <w:spacing w:after="0" w:line="240" w:lineRule="auto"/>
        <w:jc w:val="both"/>
        <w:rPr>
          <w:rFonts w:asciiTheme="majorHAnsi" w:hAnsiTheme="majorHAnsi"/>
          <w:sz w:val="24"/>
          <w:szCs w:val="24"/>
          <w:lang w:val="en-US"/>
        </w:rPr>
      </w:pPr>
      <w:r>
        <w:rPr>
          <w:rFonts w:asciiTheme="majorHAnsi" w:hAnsiTheme="majorHAnsi"/>
          <w:sz w:val="24"/>
          <w:szCs w:val="24"/>
          <w:lang w:val="en-US"/>
        </w:rPr>
        <w:t>Affiliation</w:t>
      </w:r>
    </w:p>
    <w:p w:rsidR="00A408B3" w:rsidRDefault="00A408B3" w:rsidP="00A408B3">
      <w:pPr>
        <w:pStyle w:val="Listeavsnitt"/>
        <w:numPr>
          <w:ilvl w:val="0"/>
          <w:numId w:val="3"/>
        </w:numPr>
        <w:spacing w:after="0" w:line="240" w:lineRule="auto"/>
        <w:jc w:val="both"/>
        <w:rPr>
          <w:rFonts w:asciiTheme="majorHAnsi" w:hAnsiTheme="majorHAnsi"/>
          <w:sz w:val="24"/>
          <w:szCs w:val="24"/>
          <w:lang w:val="en-US"/>
        </w:rPr>
      </w:pPr>
      <w:r>
        <w:rPr>
          <w:rFonts w:asciiTheme="majorHAnsi" w:hAnsiTheme="majorHAnsi"/>
          <w:sz w:val="24"/>
          <w:szCs w:val="24"/>
          <w:lang w:val="en-US"/>
        </w:rPr>
        <w:t>Other species</w:t>
      </w:r>
    </w:p>
    <w:p w:rsidR="00A408B3" w:rsidRDefault="00A408B3" w:rsidP="00A408B3">
      <w:pPr>
        <w:pStyle w:val="Listeavsnitt"/>
        <w:numPr>
          <w:ilvl w:val="0"/>
          <w:numId w:val="3"/>
        </w:numPr>
        <w:spacing w:after="0" w:line="240" w:lineRule="auto"/>
        <w:jc w:val="both"/>
        <w:rPr>
          <w:rFonts w:asciiTheme="majorHAnsi" w:hAnsiTheme="majorHAnsi"/>
          <w:sz w:val="24"/>
          <w:szCs w:val="24"/>
          <w:lang w:val="en-US"/>
        </w:rPr>
      </w:pPr>
      <w:r>
        <w:rPr>
          <w:rFonts w:asciiTheme="majorHAnsi" w:hAnsiTheme="majorHAnsi"/>
          <w:sz w:val="24"/>
          <w:szCs w:val="24"/>
          <w:lang w:val="en-US"/>
        </w:rPr>
        <w:t>Play</w:t>
      </w:r>
    </w:p>
    <w:p w:rsidR="00A408B3" w:rsidRDefault="00A408B3" w:rsidP="00A408B3">
      <w:pPr>
        <w:pStyle w:val="Listeavsnitt"/>
        <w:numPr>
          <w:ilvl w:val="0"/>
          <w:numId w:val="3"/>
        </w:num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 Control over one’s environment</w:t>
      </w:r>
    </w:p>
    <w:p w:rsidR="00A408B3" w:rsidRDefault="00A408B3" w:rsidP="00A408B3">
      <w:pPr>
        <w:pStyle w:val="Listeavsnitt"/>
        <w:numPr>
          <w:ilvl w:val="1"/>
          <w:numId w:val="3"/>
        </w:numPr>
        <w:spacing w:after="0" w:line="240" w:lineRule="auto"/>
        <w:jc w:val="both"/>
        <w:rPr>
          <w:rFonts w:asciiTheme="majorHAnsi" w:hAnsiTheme="majorHAnsi"/>
          <w:sz w:val="24"/>
          <w:szCs w:val="24"/>
          <w:lang w:val="en-US"/>
        </w:rPr>
      </w:pPr>
      <w:r>
        <w:rPr>
          <w:rFonts w:asciiTheme="majorHAnsi" w:hAnsiTheme="majorHAnsi"/>
          <w:sz w:val="24"/>
          <w:szCs w:val="24"/>
          <w:lang w:val="en-US"/>
        </w:rPr>
        <w:t>Political</w:t>
      </w:r>
    </w:p>
    <w:p w:rsidR="00A408B3" w:rsidRPr="00BA056F" w:rsidRDefault="00A408B3" w:rsidP="00A408B3">
      <w:pPr>
        <w:pStyle w:val="Listeavsnitt"/>
        <w:numPr>
          <w:ilvl w:val="1"/>
          <w:numId w:val="3"/>
        </w:numPr>
        <w:spacing w:after="0" w:line="240" w:lineRule="auto"/>
        <w:jc w:val="both"/>
        <w:rPr>
          <w:rFonts w:asciiTheme="majorHAnsi" w:hAnsiTheme="majorHAnsi"/>
          <w:sz w:val="24"/>
          <w:szCs w:val="24"/>
          <w:lang w:val="en-US"/>
        </w:rPr>
      </w:pPr>
      <w:r>
        <w:rPr>
          <w:rFonts w:asciiTheme="majorHAnsi" w:hAnsiTheme="majorHAnsi"/>
          <w:sz w:val="24"/>
          <w:szCs w:val="24"/>
          <w:lang w:val="en-US"/>
        </w:rPr>
        <w:t>Material</w:t>
      </w:r>
    </w:p>
    <w:p w:rsidR="00A408B3" w:rsidRDefault="000A16E8" w:rsidP="00E1578F">
      <w:pPr>
        <w:spacing w:after="0" w:line="240" w:lineRule="auto"/>
        <w:jc w:val="both"/>
        <w:rPr>
          <w:rFonts w:asciiTheme="majorHAnsi" w:hAnsiTheme="majorHAnsi"/>
          <w:sz w:val="24"/>
          <w:szCs w:val="24"/>
          <w:lang w:val="en-US"/>
        </w:rPr>
      </w:pPr>
      <w:r>
        <w:rPr>
          <w:rFonts w:asciiTheme="majorHAnsi" w:hAnsiTheme="majorHAnsi"/>
          <w:sz w:val="24"/>
          <w:szCs w:val="24"/>
          <w:lang w:val="en-US"/>
        </w:rPr>
        <w:t>Nussbaum argues that “we cannot satisfy the need for one of them by giving a larger amount of</w:t>
      </w:r>
      <w:r w:rsidR="0028078B">
        <w:rPr>
          <w:rFonts w:asciiTheme="majorHAnsi" w:hAnsiTheme="majorHAnsi"/>
          <w:sz w:val="24"/>
          <w:szCs w:val="24"/>
          <w:lang w:val="en-US"/>
        </w:rPr>
        <w:t xml:space="preserve"> the</w:t>
      </w:r>
      <w:r>
        <w:rPr>
          <w:rFonts w:asciiTheme="majorHAnsi" w:hAnsiTheme="majorHAnsi"/>
          <w:sz w:val="24"/>
          <w:szCs w:val="24"/>
          <w:lang w:val="en-US"/>
        </w:rPr>
        <w:t xml:space="preserve"> other one. All are of central importance and all are distinct in quality. ... thus, there is a tragic aspect to any choice in which citizens are</w:t>
      </w:r>
      <w:r w:rsidR="00EE6368">
        <w:rPr>
          <w:rFonts w:asciiTheme="majorHAnsi" w:hAnsiTheme="majorHAnsi"/>
          <w:sz w:val="24"/>
          <w:szCs w:val="24"/>
          <w:lang w:val="en-US"/>
        </w:rPr>
        <w:t xml:space="preserve"> pus</w:t>
      </w:r>
      <w:r>
        <w:rPr>
          <w:rFonts w:asciiTheme="majorHAnsi" w:hAnsiTheme="majorHAnsi"/>
          <w:sz w:val="24"/>
          <w:szCs w:val="24"/>
          <w:lang w:val="en-US"/>
        </w:rPr>
        <w:t xml:space="preserve">hed below the threshold in one of the central areas”. </w:t>
      </w:r>
      <w:r w:rsidR="00EE6368">
        <w:rPr>
          <w:rFonts w:asciiTheme="majorHAnsi" w:hAnsiTheme="majorHAnsi"/>
          <w:sz w:val="24"/>
          <w:szCs w:val="24"/>
          <w:lang w:val="en-US"/>
        </w:rPr>
        <w:t xml:space="preserve">Further, </w:t>
      </w:r>
      <w:r w:rsidR="00AC21AC">
        <w:rPr>
          <w:rFonts w:asciiTheme="majorHAnsi" w:hAnsiTheme="majorHAnsi"/>
          <w:sz w:val="24"/>
          <w:szCs w:val="24"/>
          <w:lang w:val="en-US"/>
        </w:rPr>
        <w:t>Nussbaum distinguishes between basic, internal and combined capabilities (see Nussbaum, 1999: 44). The aim of public policy, she claims, is the production of combined</w:t>
      </w:r>
      <w:r w:rsidR="00EE6368">
        <w:rPr>
          <w:rFonts w:asciiTheme="majorHAnsi" w:hAnsiTheme="majorHAnsi"/>
          <w:sz w:val="24"/>
          <w:szCs w:val="24"/>
          <w:lang w:val="en-US"/>
        </w:rPr>
        <w:t xml:space="preserve"> capabilities, that is, </w:t>
      </w:r>
      <w:r w:rsidR="005F098A">
        <w:rPr>
          <w:rFonts w:asciiTheme="majorHAnsi" w:hAnsiTheme="majorHAnsi"/>
          <w:sz w:val="24"/>
          <w:szCs w:val="24"/>
          <w:lang w:val="en-US"/>
        </w:rPr>
        <w:t xml:space="preserve"> “promoting the states of the person by providing the necessary education and care; it also means prepar</w:t>
      </w:r>
      <w:r w:rsidR="007D48D0">
        <w:rPr>
          <w:rFonts w:asciiTheme="majorHAnsi" w:hAnsiTheme="majorHAnsi"/>
          <w:sz w:val="24"/>
          <w:szCs w:val="24"/>
          <w:lang w:val="en-US"/>
        </w:rPr>
        <w:t>ing the environment so that it i</w:t>
      </w:r>
      <w:r w:rsidR="005F098A">
        <w:rPr>
          <w:rFonts w:asciiTheme="majorHAnsi" w:hAnsiTheme="majorHAnsi"/>
          <w:sz w:val="24"/>
          <w:szCs w:val="24"/>
          <w:lang w:val="en-US"/>
        </w:rPr>
        <w:t>s favourable for the exercise of practical reason and the other major functions” (</w:t>
      </w:r>
      <w:r w:rsidR="005F098A" w:rsidRPr="005F098A">
        <w:rPr>
          <w:rFonts w:asciiTheme="majorHAnsi" w:hAnsiTheme="majorHAnsi"/>
          <w:i/>
          <w:sz w:val="24"/>
          <w:szCs w:val="24"/>
          <w:lang w:val="en-US"/>
        </w:rPr>
        <w:t>Ibidem</w:t>
      </w:r>
      <w:r w:rsidR="005F098A">
        <w:rPr>
          <w:rFonts w:asciiTheme="majorHAnsi" w:hAnsiTheme="majorHAnsi"/>
          <w:sz w:val="24"/>
          <w:szCs w:val="24"/>
          <w:lang w:val="en-US"/>
        </w:rPr>
        <w:t>.)</w:t>
      </w:r>
    </w:p>
    <w:p w:rsidR="00A408B3" w:rsidRDefault="00A408B3" w:rsidP="00E1578F">
      <w:pPr>
        <w:spacing w:after="0" w:line="240" w:lineRule="auto"/>
        <w:jc w:val="both"/>
        <w:rPr>
          <w:rFonts w:asciiTheme="majorHAnsi" w:hAnsiTheme="majorHAnsi"/>
          <w:i/>
          <w:sz w:val="24"/>
          <w:szCs w:val="24"/>
          <w:lang w:val="en-US"/>
        </w:rPr>
      </w:pPr>
    </w:p>
    <w:p w:rsidR="007C61DF" w:rsidRDefault="00EB0D10" w:rsidP="007C61DF">
      <w:pPr>
        <w:spacing w:after="0" w:line="240" w:lineRule="auto"/>
        <w:jc w:val="both"/>
        <w:rPr>
          <w:rFonts w:asciiTheme="majorHAnsi" w:hAnsiTheme="majorHAnsi"/>
          <w:i/>
          <w:sz w:val="24"/>
          <w:szCs w:val="24"/>
          <w:lang w:val="en-US"/>
        </w:rPr>
      </w:pPr>
      <w:r w:rsidRPr="00EB0D10">
        <w:rPr>
          <w:rFonts w:asciiTheme="majorHAnsi" w:hAnsiTheme="majorHAnsi"/>
          <w:i/>
          <w:sz w:val="24"/>
          <w:szCs w:val="24"/>
          <w:lang w:val="en-US"/>
        </w:rPr>
        <w:t>Do I agree with the list?</w:t>
      </w:r>
      <w:r w:rsidR="007C61DF">
        <w:rPr>
          <w:rFonts w:asciiTheme="majorHAnsi" w:hAnsiTheme="majorHAnsi"/>
          <w:i/>
          <w:sz w:val="24"/>
          <w:szCs w:val="24"/>
          <w:lang w:val="en-US"/>
        </w:rPr>
        <w:t xml:space="preserve"> Would I remove some (important capabilities) and introduce others?</w:t>
      </w:r>
    </w:p>
    <w:p w:rsidR="00174EA0" w:rsidRDefault="00174EA0" w:rsidP="00174EA0">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The capability approach may be seen as a critique of traditional welfare economics, which measure well-being either in income or utility. Neither opulence nor utility represent adequately human well-being and deprivation. I find the capability approach an intereseting one, precisely for this reason: it is an approach which focuses on directly on human functioning and the capability to achieve valuable functionings. </w:t>
      </w:r>
    </w:p>
    <w:p w:rsidR="00174EA0" w:rsidRDefault="00174EA0" w:rsidP="00E1578F">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Amartya Sen has chosen not to propose a list of valuable functionings. If the capability approach is accepted, Sen writes, a list will be determined by open, public debate and reflection. In my point of view the problem of the capability approach is exactly making such a list, or determining the central human functional capabilities. First, when </w:t>
      </w:r>
      <w:r w:rsidR="005958F1">
        <w:rPr>
          <w:rFonts w:asciiTheme="majorHAnsi" w:hAnsiTheme="majorHAnsi"/>
          <w:sz w:val="24"/>
          <w:szCs w:val="24"/>
          <w:lang w:val="en-US"/>
        </w:rPr>
        <w:t xml:space="preserve">we make </w:t>
      </w:r>
      <w:r>
        <w:rPr>
          <w:rFonts w:asciiTheme="majorHAnsi" w:hAnsiTheme="majorHAnsi"/>
          <w:sz w:val="24"/>
          <w:szCs w:val="24"/>
          <w:lang w:val="en-US"/>
        </w:rPr>
        <w:t xml:space="preserve">a list </w:t>
      </w:r>
      <w:r w:rsidR="00374B3B">
        <w:rPr>
          <w:rFonts w:asciiTheme="majorHAnsi" w:hAnsiTheme="majorHAnsi"/>
          <w:sz w:val="24"/>
          <w:szCs w:val="24"/>
          <w:lang w:val="en-US"/>
        </w:rPr>
        <w:t>it is al</w:t>
      </w:r>
      <w:r w:rsidR="005958F1">
        <w:rPr>
          <w:rFonts w:asciiTheme="majorHAnsi" w:hAnsiTheme="majorHAnsi"/>
          <w:sz w:val="24"/>
          <w:szCs w:val="24"/>
          <w:lang w:val="en-US"/>
        </w:rPr>
        <w:t>most as we i</w:t>
      </w:r>
      <w:r>
        <w:rPr>
          <w:rFonts w:asciiTheme="majorHAnsi" w:hAnsiTheme="majorHAnsi"/>
          <w:sz w:val="24"/>
          <w:szCs w:val="24"/>
          <w:lang w:val="en-US"/>
        </w:rPr>
        <w:t>mplicitly define</w:t>
      </w:r>
      <w:r w:rsidR="00374B3B">
        <w:rPr>
          <w:rFonts w:asciiTheme="majorHAnsi" w:hAnsiTheme="majorHAnsi"/>
          <w:sz w:val="24"/>
          <w:szCs w:val="24"/>
          <w:lang w:val="en-US"/>
        </w:rPr>
        <w:t xml:space="preserve"> a standard for how a life should be lived for everyone</w:t>
      </w:r>
      <w:r w:rsidR="005958F1">
        <w:rPr>
          <w:rFonts w:asciiTheme="majorHAnsi" w:hAnsiTheme="majorHAnsi"/>
          <w:sz w:val="24"/>
          <w:szCs w:val="24"/>
          <w:lang w:val="en-US"/>
        </w:rPr>
        <w:t xml:space="preserve"> (especially if the list is very broad). Second, some persons may from birth lack one or more of the central human capabilities (for example persons with co</w:t>
      </w:r>
      <w:r w:rsidR="00374B3B">
        <w:rPr>
          <w:rFonts w:asciiTheme="majorHAnsi" w:hAnsiTheme="majorHAnsi"/>
          <w:sz w:val="24"/>
          <w:szCs w:val="24"/>
          <w:lang w:val="en-US"/>
        </w:rPr>
        <w:t>gni</w:t>
      </w:r>
      <w:r w:rsidR="001F7A25">
        <w:rPr>
          <w:rFonts w:asciiTheme="majorHAnsi" w:hAnsiTheme="majorHAnsi"/>
          <w:sz w:val="24"/>
          <w:szCs w:val="24"/>
          <w:lang w:val="en-US"/>
        </w:rPr>
        <w:t>itive disabilities). Are their lives not, or not fully, human?</w:t>
      </w:r>
    </w:p>
    <w:p w:rsidR="001F7A25" w:rsidRDefault="001F7A25" w:rsidP="00E1578F">
      <w:pPr>
        <w:spacing w:after="0" w:line="240" w:lineRule="auto"/>
        <w:jc w:val="both"/>
        <w:rPr>
          <w:rFonts w:asciiTheme="majorHAnsi" w:hAnsiTheme="majorHAnsi"/>
          <w:sz w:val="24"/>
          <w:szCs w:val="24"/>
          <w:lang w:val="en-US"/>
        </w:rPr>
      </w:pPr>
      <w:r>
        <w:rPr>
          <w:rFonts w:asciiTheme="majorHAnsi" w:hAnsiTheme="majorHAnsi"/>
          <w:sz w:val="24"/>
          <w:szCs w:val="24"/>
          <w:lang w:val="en-US"/>
        </w:rPr>
        <w:t>I am not sure which elements I would re</w:t>
      </w:r>
      <w:r w:rsidR="00EF5BBF">
        <w:rPr>
          <w:rFonts w:asciiTheme="majorHAnsi" w:hAnsiTheme="majorHAnsi"/>
          <w:sz w:val="24"/>
          <w:szCs w:val="24"/>
          <w:lang w:val="en-US"/>
        </w:rPr>
        <w:t xml:space="preserve">move or introduce to the list, as I find the idea of making such a list quite problematic. </w:t>
      </w:r>
    </w:p>
    <w:p w:rsidR="006D403A" w:rsidRDefault="006D403A" w:rsidP="00E1578F">
      <w:pPr>
        <w:spacing w:after="0" w:line="240" w:lineRule="auto"/>
        <w:jc w:val="both"/>
        <w:rPr>
          <w:rFonts w:asciiTheme="majorHAnsi" w:hAnsiTheme="majorHAnsi"/>
          <w:i/>
          <w:sz w:val="24"/>
          <w:szCs w:val="24"/>
          <w:lang w:val="en-US"/>
        </w:rPr>
      </w:pPr>
    </w:p>
    <w:p w:rsidR="00AC1CDF" w:rsidRDefault="00EB0D10" w:rsidP="00E1578F">
      <w:pPr>
        <w:spacing w:after="0" w:line="240" w:lineRule="auto"/>
        <w:jc w:val="both"/>
        <w:rPr>
          <w:rFonts w:asciiTheme="majorHAnsi" w:hAnsiTheme="majorHAnsi"/>
          <w:i/>
          <w:sz w:val="24"/>
          <w:szCs w:val="24"/>
          <w:lang w:val="en-US"/>
        </w:rPr>
      </w:pPr>
      <w:r>
        <w:rPr>
          <w:rFonts w:asciiTheme="majorHAnsi" w:hAnsiTheme="majorHAnsi"/>
          <w:i/>
          <w:sz w:val="24"/>
          <w:szCs w:val="24"/>
          <w:lang w:val="en-US"/>
        </w:rPr>
        <w:t xml:space="preserve">Policies that would promote one or more of them </w:t>
      </w:r>
    </w:p>
    <w:p w:rsidR="00B51A8A" w:rsidRPr="00E1578F" w:rsidRDefault="00B51A8A" w:rsidP="00E1578F">
      <w:pPr>
        <w:spacing w:after="0" w:line="240" w:lineRule="auto"/>
        <w:jc w:val="both"/>
        <w:rPr>
          <w:rFonts w:asciiTheme="majorHAnsi" w:hAnsiTheme="majorHAnsi"/>
          <w:sz w:val="24"/>
          <w:szCs w:val="24"/>
          <w:lang w:val="en-US"/>
        </w:rPr>
      </w:pPr>
    </w:p>
    <w:sectPr w:rsidR="00B51A8A" w:rsidRPr="00E1578F" w:rsidSect="004025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116" w:rsidRDefault="009D4116" w:rsidP="00BB4A36">
      <w:pPr>
        <w:spacing w:after="0" w:line="240" w:lineRule="auto"/>
      </w:pPr>
      <w:r>
        <w:separator/>
      </w:r>
    </w:p>
  </w:endnote>
  <w:endnote w:type="continuationSeparator" w:id="0">
    <w:p w:rsidR="009D4116" w:rsidRDefault="009D4116" w:rsidP="00BB4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116" w:rsidRDefault="009D4116" w:rsidP="00BB4A36">
      <w:pPr>
        <w:spacing w:after="0" w:line="240" w:lineRule="auto"/>
      </w:pPr>
      <w:r>
        <w:separator/>
      </w:r>
    </w:p>
  </w:footnote>
  <w:footnote w:type="continuationSeparator" w:id="0">
    <w:p w:rsidR="009D4116" w:rsidRDefault="009D4116" w:rsidP="00BB4A36">
      <w:pPr>
        <w:spacing w:after="0" w:line="240" w:lineRule="auto"/>
      </w:pPr>
      <w:r>
        <w:continuationSeparator/>
      </w:r>
    </w:p>
  </w:footnote>
  <w:footnote w:id="1">
    <w:p w:rsidR="00BB4A36" w:rsidRPr="00BB4A36" w:rsidRDefault="00BB4A36">
      <w:pPr>
        <w:pStyle w:val="Fotnotetekst"/>
        <w:rPr>
          <w:rFonts w:asciiTheme="majorHAnsi" w:hAnsiTheme="majorHAnsi"/>
          <w:lang w:val="en-US"/>
        </w:rPr>
      </w:pPr>
      <w:r w:rsidRPr="00BB4A36">
        <w:rPr>
          <w:rStyle w:val="Fotnotereferanse"/>
          <w:rFonts w:asciiTheme="majorHAnsi" w:hAnsiTheme="majorHAnsi"/>
        </w:rPr>
        <w:footnoteRef/>
      </w:r>
      <w:r w:rsidRPr="00BB4A36">
        <w:rPr>
          <w:rFonts w:asciiTheme="majorHAnsi" w:hAnsiTheme="majorHAnsi"/>
          <w:lang w:val="en-US"/>
        </w:rPr>
        <w:t xml:space="preserve"> In his essay “The Standard of Living” (1987) Sen writes that “a functioning is an achievement, whereas a capability is the ability to achieve. Functionings are, in a sense, more directly related to living conditions, since  they </w:t>
      </w:r>
      <w:r w:rsidRPr="00BB4A36">
        <w:rPr>
          <w:rFonts w:asciiTheme="majorHAnsi" w:hAnsiTheme="majorHAnsi"/>
          <w:i/>
          <w:lang w:val="en-US"/>
        </w:rPr>
        <w:t>are</w:t>
      </w:r>
      <w:r w:rsidRPr="00BB4A36">
        <w:rPr>
          <w:rFonts w:asciiTheme="majorHAnsi" w:hAnsiTheme="majorHAnsi"/>
          <w:lang w:val="en-US"/>
        </w:rPr>
        <w:t xml:space="preserve"> different aspects of living conditions. Capabilities, in contrast, are notions of freedom, in the positive sense: what real opportunities you have regarding the life you may lead”.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0E53"/>
    <w:multiLevelType w:val="hybridMultilevel"/>
    <w:tmpl w:val="CFF467A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EB048A3"/>
    <w:multiLevelType w:val="hybridMultilevel"/>
    <w:tmpl w:val="EFCC01E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16B61C4"/>
    <w:multiLevelType w:val="hybridMultilevel"/>
    <w:tmpl w:val="C2D63642"/>
    <w:lvl w:ilvl="0" w:tplc="10CA946E">
      <w:start w:val="1"/>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A8A6020"/>
    <w:multiLevelType w:val="hybridMultilevel"/>
    <w:tmpl w:val="530EAE3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0FC43FA"/>
    <w:multiLevelType w:val="hybridMultilevel"/>
    <w:tmpl w:val="58D0B03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FELayout/>
  </w:compat>
  <w:rsids>
    <w:rsidRoot w:val="001746E5"/>
    <w:rsid w:val="000049BC"/>
    <w:rsid w:val="00011E32"/>
    <w:rsid w:val="00014792"/>
    <w:rsid w:val="00025F77"/>
    <w:rsid w:val="00045B72"/>
    <w:rsid w:val="00045C24"/>
    <w:rsid w:val="00055799"/>
    <w:rsid w:val="000570B0"/>
    <w:rsid w:val="00062C82"/>
    <w:rsid w:val="0009139D"/>
    <w:rsid w:val="00094FA0"/>
    <w:rsid w:val="000A16E8"/>
    <w:rsid w:val="000B0166"/>
    <w:rsid w:val="00103E22"/>
    <w:rsid w:val="00126651"/>
    <w:rsid w:val="001374C0"/>
    <w:rsid w:val="00144D60"/>
    <w:rsid w:val="00162366"/>
    <w:rsid w:val="001670C7"/>
    <w:rsid w:val="001746E5"/>
    <w:rsid w:val="00174EA0"/>
    <w:rsid w:val="001D295B"/>
    <w:rsid w:val="001F7A25"/>
    <w:rsid w:val="00226D3B"/>
    <w:rsid w:val="002324C6"/>
    <w:rsid w:val="002355E1"/>
    <w:rsid w:val="0028078B"/>
    <w:rsid w:val="002A6C3B"/>
    <w:rsid w:val="002F524D"/>
    <w:rsid w:val="00306C63"/>
    <w:rsid w:val="00335A2A"/>
    <w:rsid w:val="00374B3B"/>
    <w:rsid w:val="00375B19"/>
    <w:rsid w:val="003E101F"/>
    <w:rsid w:val="00402539"/>
    <w:rsid w:val="00436A1A"/>
    <w:rsid w:val="004930E7"/>
    <w:rsid w:val="004B174F"/>
    <w:rsid w:val="004D05EB"/>
    <w:rsid w:val="004E319F"/>
    <w:rsid w:val="004E6CDB"/>
    <w:rsid w:val="00501F41"/>
    <w:rsid w:val="005344CD"/>
    <w:rsid w:val="00580B98"/>
    <w:rsid w:val="00586FFE"/>
    <w:rsid w:val="005958F1"/>
    <w:rsid w:val="00596F91"/>
    <w:rsid w:val="005B29F2"/>
    <w:rsid w:val="005B3C79"/>
    <w:rsid w:val="005C0EDA"/>
    <w:rsid w:val="005D28AE"/>
    <w:rsid w:val="005F098A"/>
    <w:rsid w:val="00637966"/>
    <w:rsid w:val="006428B9"/>
    <w:rsid w:val="00646262"/>
    <w:rsid w:val="006661E6"/>
    <w:rsid w:val="006836C7"/>
    <w:rsid w:val="00690CD7"/>
    <w:rsid w:val="006A6AAD"/>
    <w:rsid w:val="006D403A"/>
    <w:rsid w:val="006E12CB"/>
    <w:rsid w:val="00712E36"/>
    <w:rsid w:val="007527FA"/>
    <w:rsid w:val="007917D7"/>
    <w:rsid w:val="00795E08"/>
    <w:rsid w:val="007A4822"/>
    <w:rsid w:val="007C0BDF"/>
    <w:rsid w:val="007C61DF"/>
    <w:rsid w:val="007D48D0"/>
    <w:rsid w:val="007E0B82"/>
    <w:rsid w:val="007E6C68"/>
    <w:rsid w:val="007F0A29"/>
    <w:rsid w:val="007F173D"/>
    <w:rsid w:val="00804985"/>
    <w:rsid w:val="00806975"/>
    <w:rsid w:val="00844D75"/>
    <w:rsid w:val="008451F5"/>
    <w:rsid w:val="00866FB3"/>
    <w:rsid w:val="00883CDA"/>
    <w:rsid w:val="009A154A"/>
    <w:rsid w:val="009B5690"/>
    <w:rsid w:val="009D0182"/>
    <w:rsid w:val="009D4116"/>
    <w:rsid w:val="009F1F6F"/>
    <w:rsid w:val="009F3CC4"/>
    <w:rsid w:val="009F6038"/>
    <w:rsid w:val="009F73FF"/>
    <w:rsid w:val="00A2502E"/>
    <w:rsid w:val="00A26662"/>
    <w:rsid w:val="00A2733B"/>
    <w:rsid w:val="00A300D4"/>
    <w:rsid w:val="00A408B3"/>
    <w:rsid w:val="00A6324B"/>
    <w:rsid w:val="00A71EB1"/>
    <w:rsid w:val="00A83567"/>
    <w:rsid w:val="00AC0B63"/>
    <w:rsid w:val="00AC1CDF"/>
    <w:rsid w:val="00AC21AC"/>
    <w:rsid w:val="00AC520F"/>
    <w:rsid w:val="00AD51FD"/>
    <w:rsid w:val="00AD7E67"/>
    <w:rsid w:val="00B163B0"/>
    <w:rsid w:val="00B333A5"/>
    <w:rsid w:val="00B414A7"/>
    <w:rsid w:val="00B51255"/>
    <w:rsid w:val="00B51A8A"/>
    <w:rsid w:val="00B66246"/>
    <w:rsid w:val="00BA056F"/>
    <w:rsid w:val="00BA48B5"/>
    <w:rsid w:val="00BB4A36"/>
    <w:rsid w:val="00C45316"/>
    <w:rsid w:val="00C47E56"/>
    <w:rsid w:val="00C509FC"/>
    <w:rsid w:val="00C51710"/>
    <w:rsid w:val="00C82B08"/>
    <w:rsid w:val="00CB1FFA"/>
    <w:rsid w:val="00CE0173"/>
    <w:rsid w:val="00D1269E"/>
    <w:rsid w:val="00D807AF"/>
    <w:rsid w:val="00DA6F28"/>
    <w:rsid w:val="00DC1E0B"/>
    <w:rsid w:val="00DD7EFE"/>
    <w:rsid w:val="00E10795"/>
    <w:rsid w:val="00E1578F"/>
    <w:rsid w:val="00E2030A"/>
    <w:rsid w:val="00E22FC4"/>
    <w:rsid w:val="00E315F2"/>
    <w:rsid w:val="00E50801"/>
    <w:rsid w:val="00E87A6A"/>
    <w:rsid w:val="00EB0D10"/>
    <w:rsid w:val="00EB4A75"/>
    <w:rsid w:val="00EE6368"/>
    <w:rsid w:val="00EF5BBF"/>
    <w:rsid w:val="00F0547A"/>
    <w:rsid w:val="00F33B8D"/>
    <w:rsid w:val="00F40220"/>
    <w:rsid w:val="00F54174"/>
    <w:rsid w:val="00F61AB4"/>
    <w:rsid w:val="00FA7179"/>
    <w:rsid w:val="00FC67AC"/>
    <w:rsid w:val="00FC7557"/>
    <w:rsid w:val="00FD0B82"/>
    <w:rsid w:val="00FF026E"/>
    <w:rsid w:val="00FF4F85"/>
    <w:rsid w:val="00FF716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746E5"/>
    <w:pPr>
      <w:ind w:left="720"/>
      <w:contextualSpacing/>
    </w:pPr>
  </w:style>
  <w:style w:type="paragraph" w:styleId="Fotnotetekst">
    <w:name w:val="footnote text"/>
    <w:basedOn w:val="Normal"/>
    <w:link w:val="FotnotetekstTegn"/>
    <w:uiPriority w:val="99"/>
    <w:semiHidden/>
    <w:unhideWhenUsed/>
    <w:rsid w:val="00BB4A3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B4A36"/>
    <w:rPr>
      <w:sz w:val="20"/>
      <w:szCs w:val="20"/>
    </w:rPr>
  </w:style>
  <w:style w:type="character" w:styleId="Fotnotereferanse">
    <w:name w:val="footnote reference"/>
    <w:basedOn w:val="Standardskriftforavsnitt"/>
    <w:uiPriority w:val="99"/>
    <w:semiHidden/>
    <w:unhideWhenUsed/>
    <w:rsid w:val="00BB4A36"/>
    <w:rPr>
      <w:vertAlign w:val="superscript"/>
    </w:rPr>
  </w:style>
  <w:style w:type="paragraph" w:styleId="Brdtekst">
    <w:name w:val="Body Text"/>
    <w:basedOn w:val="Normal"/>
    <w:link w:val="BrdtekstTegn"/>
    <w:uiPriority w:val="99"/>
    <w:semiHidden/>
    <w:unhideWhenUsed/>
    <w:rsid w:val="005F098A"/>
    <w:pPr>
      <w:spacing w:after="120"/>
    </w:pPr>
  </w:style>
  <w:style w:type="character" w:customStyle="1" w:styleId="BrdtekstTegn">
    <w:name w:val="Brødtekst Tegn"/>
    <w:basedOn w:val="Standardskriftforavsnitt"/>
    <w:link w:val="Brdtekst"/>
    <w:uiPriority w:val="99"/>
    <w:semiHidden/>
    <w:rsid w:val="005F0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E5"/>
    <w:pPr>
      <w:ind w:left="720"/>
      <w:contextualSpacing/>
    </w:pPr>
  </w:style>
  <w:style w:type="paragraph" w:styleId="FootnoteText">
    <w:name w:val="footnote text"/>
    <w:basedOn w:val="Normal"/>
    <w:link w:val="FootnoteTextChar"/>
    <w:uiPriority w:val="99"/>
    <w:semiHidden/>
    <w:unhideWhenUsed/>
    <w:rsid w:val="00BB4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A36"/>
    <w:rPr>
      <w:sz w:val="20"/>
      <w:szCs w:val="20"/>
    </w:rPr>
  </w:style>
  <w:style w:type="character" w:styleId="FootnoteReference">
    <w:name w:val="footnote reference"/>
    <w:basedOn w:val="DefaultParagraphFont"/>
    <w:uiPriority w:val="99"/>
    <w:semiHidden/>
    <w:unhideWhenUsed/>
    <w:rsid w:val="00BB4A3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3285-8F33-426D-97B8-BF3B5FAB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1840</Words>
  <Characters>9755</Characters>
  <Application>Microsoft Office Word</Application>
  <DocSecurity>0</DocSecurity>
  <Lines>81</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Rasdal</dc:creator>
  <cp:lastModifiedBy>Kristin Rasdal</cp:lastModifiedBy>
  <cp:revision>102</cp:revision>
  <dcterms:created xsi:type="dcterms:W3CDTF">2011-04-08T11:25:00Z</dcterms:created>
  <dcterms:modified xsi:type="dcterms:W3CDTF">2011-04-09T18:02:00Z</dcterms:modified>
</cp:coreProperties>
</file>